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香格里拉市工商业联合会2026</w:t>
      </w:r>
      <w:r>
        <w:rPr>
          <w:rFonts w:hint="eastAsia" w:ascii="方正小标宋简体" w:hAnsi="方正小标宋简体" w:eastAsia="方正小标宋简体" w:cs="方正小标宋简体"/>
          <w:b w:val="0"/>
          <w:bCs w:val="0"/>
          <w:sz w:val="44"/>
          <w:szCs w:val="44"/>
          <w:lang w:eastAsia="zh-CN"/>
        </w:rPr>
        <w:t>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预算公开</w:t>
      </w:r>
      <w:r>
        <w:rPr>
          <w:rFonts w:hint="eastAsia" w:ascii="方正小标宋简体" w:hAnsi="方正小标宋简体" w:eastAsia="方正小标宋简体" w:cs="方正小标宋简体"/>
          <w:b w:val="0"/>
          <w:bCs w:val="0"/>
          <w:sz w:val="44"/>
          <w:szCs w:val="44"/>
        </w:rPr>
        <w:t>目录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val="en-US" w:eastAsia="zh-CN"/>
        </w:rPr>
        <w:t>香格里拉市工商业联合会2026</w:t>
      </w:r>
      <w:r>
        <w:rPr>
          <w:rFonts w:hint="eastAsia" w:ascii="黑体" w:hAnsi="黑体" w:eastAsia="黑体"/>
          <w:sz w:val="32"/>
          <w:szCs w:val="32"/>
        </w:rPr>
        <w:t>年部门预算编制说明</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预算单位支出情况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对下专项转移支付情况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rPr>
        <w:t>政府采购预算情况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val="en-US" w:eastAsia="zh-CN"/>
        </w:rPr>
        <w:t>香格里拉市工商业联合会2026</w:t>
      </w:r>
      <w:r>
        <w:rPr>
          <w:rFonts w:hint="eastAsia" w:ascii="黑体" w:hAnsi="黑体" w:eastAsia="黑体"/>
          <w:sz w:val="32"/>
          <w:szCs w:val="32"/>
        </w:rPr>
        <w:t>年部门预算表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sz w:val="32"/>
          <w:szCs w:val="32"/>
        </w:rPr>
        <w:t>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财务收支预算总表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二、部门收入</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三、部门支出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财政拨款收支</w:t>
      </w:r>
      <w:r>
        <w:rPr>
          <w:rFonts w:hint="eastAsia" w:ascii="Times New Roman" w:hAnsi="Times New Roman" w:eastAsia="仿宋_GB2312" w:cs="Times New Roman"/>
          <w:sz w:val="32"/>
          <w:szCs w:val="32"/>
          <w:lang w:eastAsia="zh-CN"/>
        </w:rPr>
        <w:t>预算总</w:t>
      </w:r>
      <w:r>
        <w:rPr>
          <w:rFonts w:hint="eastAsia" w:ascii="Times New Roman" w:hAnsi="Times New Roman" w:eastAsia="仿宋_GB2312" w:cs="Times New Roman"/>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五、一般公共预算支出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按功能科目分类</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六、一般公共预算“三公”经费支出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基本支出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八</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项目支出预算表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九</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项目支出绩效目标表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政府性基金预算支出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政府采购</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十二、</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政府购买服务预算表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三</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对下转移支付预算表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、对下转移支付绩效目标表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十五、新增资产配置表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十六、</w:t>
      </w:r>
      <w:r>
        <w:rPr>
          <w:rFonts w:hint="eastAsia" w:ascii="Times New Roman" w:hAnsi="Times New Roman" w:eastAsia="仿宋_GB2312" w:cs="Times New Roman"/>
          <w:sz w:val="32"/>
          <w:szCs w:val="32"/>
          <w:lang w:val="en-US" w:eastAsia="zh-CN"/>
        </w:rPr>
        <w:t>上级</w:t>
      </w:r>
      <w:r>
        <w:rPr>
          <w:rFonts w:hint="eastAsia" w:ascii="Times New Roman" w:hAnsi="Times New Roman" w:eastAsia="仿宋_GB2312" w:cs="Times New Roman"/>
          <w:sz w:val="32"/>
          <w:szCs w:val="32"/>
          <w:lang w:eastAsia="zh-CN"/>
        </w:rPr>
        <w:t>补助项目支出预算表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十七、部门项目中期规划预算表</w:t>
      </w:r>
    </w:p>
    <w:p>
      <w:pPr>
        <w:keepNext w:val="0"/>
        <w:keepLines w:val="0"/>
        <w:pageBreakBefore w:val="0"/>
        <w:widowControl/>
        <w:kinsoku/>
        <w:wordWrap/>
        <w:overflowPunct/>
        <w:topLinePunct w:val="0"/>
        <w:autoSpaceDE/>
        <w:autoSpaceDN/>
        <w:bidi w:val="0"/>
        <w:adjustRightInd/>
        <w:spacing w:line="590" w:lineRule="exact"/>
        <w:jc w:val="center"/>
        <w:textAlignment w:val="auto"/>
        <w:rPr>
          <w:rFonts w:hint="eastAsia" w:ascii="方正小标宋简体" w:eastAsia="方正小标宋简体"/>
          <w:kern w:val="0"/>
          <w:sz w:val="44"/>
          <w:szCs w:val="44"/>
          <w:lang w:val="en-US" w:eastAsia="zh-CN"/>
        </w:rPr>
      </w:pPr>
    </w:p>
    <w:p>
      <w:pPr>
        <w:keepNext w:val="0"/>
        <w:keepLines w:val="0"/>
        <w:pageBreakBefore w:val="0"/>
        <w:widowControl/>
        <w:kinsoku/>
        <w:wordWrap/>
        <w:overflowPunct/>
        <w:topLinePunct w:val="0"/>
        <w:autoSpaceDE/>
        <w:autoSpaceDN/>
        <w:bidi w:val="0"/>
        <w:adjustRightInd/>
        <w:spacing w:line="590" w:lineRule="exact"/>
        <w:jc w:val="center"/>
        <w:textAlignment w:val="auto"/>
        <w:rPr>
          <w:rFonts w:hint="eastAsia" w:ascii="方正小标宋简体" w:eastAsia="方正小标宋简体"/>
          <w:kern w:val="0"/>
          <w:sz w:val="44"/>
          <w:szCs w:val="44"/>
          <w:lang w:val="en-US" w:eastAsia="zh-CN"/>
        </w:rPr>
      </w:pPr>
    </w:p>
    <w:p>
      <w:pPr>
        <w:keepNext w:val="0"/>
        <w:keepLines w:val="0"/>
        <w:pageBreakBefore w:val="0"/>
        <w:widowControl/>
        <w:kinsoku/>
        <w:wordWrap/>
        <w:overflowPunct/>
        <w:topLinePunct w:val="0"/>
        <w:autoSpaceDE/>
        <w:autoSpaceDN/>
        <w:bidi w:val="0"/>
        <w:adjustRightInd/>
        <w:spacing w:line="590" w:lineRule="exact"/>
        <w:jc w:val="center"/>
        <w:textAlignment w:val="auto"/>
        <w:rPr>
          <w:rFonts w:hint="eastAsia" w:ascii="方正小标宋简体" w:eastAsia="方正小标宋简体"/>
          <w:kern w:val="0"/>
          <w:sz w:val="44"/>
          <w:szCs w:val="44"/>
          <w:lang w:val="en-US" w:eastAsia="zh-CN"/>
        </w:rPr>
      </w:pPr>
    </w:p>
    <w:p>
      <w:pPr>
        <w:keepNext w:val="0"/>
        <w:keepLines w:val="0"/>
        <w:pageBreakBefore w:val="0"/>
        <w:widowControl/>
        <w:kinsoku/>
        <w:wordWrap/>
        <w:overflowPunct/>
        <w:topLinePunct w:val="0"/>
        <w:autoSpaceDE/>
        <w:autoSpaceDN/>
        <w:bidi w:val="0"/>
        <w:adjustRightInd/>
        <w:spacing w:line="590" w:lineRule="exact"/>
        <w:jc w:val="center"/>
        <w:textAlignment w:val="auto"/>
        <w:rPr>
          <w:rFonts w:hint="eastAsia" w:ascii="方正小标宋简体" w:eastAsia="方正小标宋简体"/>
          <w:kern w:val="0"/>
          <w:sz w:val="44"/>
          <w:szCs w:val="44"/>
          <w:lang w:val="en-US" w:eastAsia="zh-CN"/>
        </w:rPr>
      </w:pPr>
    </w:p>
    <w:p>
      <w:pPr>
        <w:keepNext w:val="0"/>
        <w:keepLines w:val="0"/>
        <w:pageBreakBefore w:val="0"/>
        <w:widowControl/>
        <w:kinsoku/>
        <w:wordWrap/>
        <w:overflowPunct/>
        <w:topLinePunct w:val="0"/>
        <w:autoSpaceDE/>
        <w:autoSpaceDN/>
        <w:bidi w:val="0"/>
        <w:adjustRightInd/>
        <w:spacing w:line="590" w:lineRule="exact"/>
        <w:jc w:val="center"/>
        <w:textAlignment w:val="auto"/>
        <w:rPr>
          <w:rFonts w:hint="eastAsia" w:ascii="方正小标宋简体" w:eastAsia="方正小标宋简体"/>
          <w:kern w:val="0"/>
          <w:sz w:val="44"/>
          <w:szCs w:val="44"/>
          <w:lang w:val="en-US" w:eastAsia="zh-CN"/>
        </w:rPr>
      </w:pPr>
    </w:p>
    <w:p>
      <w:pPr>
        <w:keepNext w:val="0"/>
        <w:keepLines w:val="0"/>
        <w:pageBreakBefore w:val="0"/>
        <w:widowControl/>
        <w:kinsoku/>
        <w:wordWrap/>
        <w:overflowPunct/>
        <w:topLinePunct w:val="0"/>
        <w:autoSpaceDE/>
        <w:autoSpaceDN/>
        <w:bidi w:val="0"/>
        <w:adjustRightInd/>
        <w:spacing w:line="590" w:lineRule="exact"/>
        <w:jc w:val="center"/>
        <w:textAlignment w:val="auto"/>
        <w:rPr>
          <w:rFonts w:hint="eastAsia" w:ascii="方正小标宋简体" w:eastAsia="方正小标宋简体"/>
          <w:kern w:val="0"/>
          <w:sz w:val="44"/>
          <w:szCs w:val="44"/>
          <w:lang w:val="en-US" w:eastAsia="zh-CN"/>
        </w:rPr>
      </w:pPr>
    </w:p>
    <w:p>
      <w:pPr>
        <w:keepNext w:val="0"/>
        <w:keepLines w:val="0"/>
        <w:pageBreakBefore w:val="0"/>
        <w:widowControl/>
        <w:kinsoku/>
        <w:wordWrap/>
        <w:overflowPunct/>
        <w:topLinePunct w:val="0"/>
        <w:autoSpaceDE/>
        <w:autoSpaceDN/>
        <w:bidi w:val="0"/>
        <w:adjustRightInd/>
        <w:spacing w:line="590" w:lineRule="exact"/>
        <w:jc w:val="center"/>
        <w:textAlignment w:val="auto"/>
        <w:rPr>
          <w:rFonts w:hint="eastAsia" w:ascii="方正小标宋简体" w:eastAsia="方正小标宋简体"/>
          <w:kern w:val="0"/>
          <w:sz w:val="44"/>
          <w:szCs w:val="44"/>
          <w:lang w:val="en-US" w:eastAsia="zh-CN"/>
        </w:rPr>
      </w:pPr>
    </w:p>
    <w:p>
      <w:pPr>
        <w:keepNext w:val="0"/>
        <w:keepLines w:val="0"/>
        <w:pageBreakBefore w:val="0"/>
        <w:widowControl/>
        <w:kinsoku/>
        <w:wordWrap/>
        <w:overflowPunct/>
        <w:topLinePunct w:val="0"/>
        <w:autoSpaceDE/>
        <w:autoSpaceDN/>
        <w:bidi w:val="0"/>
        <w:adjustRightInd/>
        <w:spacing w:line="590" w:lineRule="exact"/>
        <w:jc w:val="center"/>
        <w:textAlignment w:val="auto"/>
        <w:rPr>
          <w:rFonts w:hint="eastAsia" w:ascii="方正小标宋简体" w:eastAsia="方正小标宋简体"/>
          <w:kern w:val="0"/>
          <w:sz w:val="44"/>
          <w:szCs w:val="44"/>
          <w:lang w:val="en-US" w:eastAsia="zh-CN"/>
        </w:rPr>
      </w:pPr>
    </w:p>
    <w:p>
      <w:pPr>
        <w:keepNext w:val="0"/>
        <w:keepLines w:val="0"/>
        <w:pageBreakBefore w:val="0"/>
        <w:widowControl/>
        <w:kinsoku/>
        <w:wordWrap/>
        <w:overflowPunct/>
        <w:topLinePunct w:val="0"/>
        <w:autoSpaceDE/>
        <w:autoSpaceDN/>
        <w:bidi w:val="0"/>
        <w:adjustRightInd/>
        <w:spacing w:line="590" w:lineRule="exact"/>
        <w:jc w:val="center"/>
        <w:textAlignment w:val="auto"/>
        <w:rPr>
          <w:rFonts w:hint="eastAsia" w:ascii="方正小标宋简体" w:eastAsia="方正小标宋简体"/>
          <w:kern w:val="0"/>
          <w:sz w:val="44"/>
          <w:szCs w:val="44"/>
          <w:lang w:val="en-US" w:eastAsia="zh-CN"/>
        </w:rPr>
      </w:pPr>
    </w:p>
    <w:p>
      <w:pPr>
        <w:keepNext w:val="0"/>
        <w:keepLines w:val="0"/>
        <w:pageBreakBefore w:val="0"/>
        <w:widowControl/>
        <w:kinsoku/>
        <w:wordWrap/>
        <w:overflowPunct/>
        <w:topLinePunct w:val="0"/>
        <w:autoSpaceDE/>
        <w:autoSpaceDN/>
        <w:bidi w:val="0"/>
        <w:adjustRightInd/>
        <w:spacing w:line="590" w:lineRule="exact"/>
        <w:jc w:val="center"/>
        <w:textAlignment w:val="auto"/>
        <w:rPr>
          <w:rFonts w:hint="eastAsia" w:ascii="方正小标宋简体" w:eastAsia="方正小标宋简体"/>
          <w:kern w:val="0"/>
          <w:sz w:val="44"/>
          <w:szCs w:val="44"/>
          <w:lang w:val="en-US" w:eastAsia="zh-CN"/>
        </w:rPr>
      </w:pPr>
    </w:p>
    <w:p>
      <w:pPr>
        <w:keepNext w:val="0"/>
        <w:keepLines w:val="0"/>
        <w:pageBreakBefore w:val="0"/>
        <w:widowControl/>
        <w:kinsoku/>
        <w:wordWrap/>
        <w:overflowPunct/>
        <w:topLinePunct w:val="0"/>
        <w:autoSpaceDE/>
        <w:autoSpaceDN/>
        <w:bidi w:val="0"/>
        <w:adjustRightInd/>
        <w:spacing w:line="590" w:lineRule="exact"/>
        <w:jc w:val="center"/>
        <w:textAlignment w:val="auto"/>
        <w:rPr>
          <w:rFonts w:hint="eastAsia" w:ascii="方正小标宋简体" w:eastAsia="方正小标宋简体"/>
          <w:kern w:val="0"/>
          <w:sz w:val="44"/>
          <w:szCs w:val="44"/>
          <w:lang w:val="en-US" w:eastAsia="zh-CN"/>
        </w:rPr>
      </w:pPr>
    </w:p>
    <w:p>
      <w:pPr>
        <w:keepNext w:val="0"/>
        <w:keepLines w:val="0"/>
        <w:pageBreakBefore w:val="0"/>
        <w:widowControl/>
        <w:kinsoku/>
        <w:wordWrap/>
        <w:overflowPunct/>
        <w:topLinePunct w:val="0"/>
        <w:autoSpaceDE/>
        <w:autoSpaceDN/>
        <w:bidi w:val="0"/>
        <w:adjustRightInd/>
        <w:spacing w:line="590" w:lineRule="exact"/>
        <w:jc w:val="center"/>
        <w:textAlignment w:val="auto"/>
        <w:rPr>
          <w:rFonts w:hint="eastAsia" w:ascii="方正小标宋简体" w:eastAsia="方正小标宋简体"/>
          <w:kern w:val="0"/>
          <w:sz w:val="44"/>
          <w:szCs w:val="44"/>
        </w:rPr>
      </w:pPr>
      <w:r>
        <w:rPr>
          <w:rFonts w:hint="eastAsia" w:ascii="方正小标宋简体" w:eastAsia="方正小标宋简体"/>
          <w:kern w:val="0"/>
          <w:sz w:val="44"/>
          <w:szCs w:val="44"/>
          <w:lang w:val="en-US" w:eastAsia="zh-CN"/>
        </w:rPr>
        <w:t>香格里拉市工商业联合会2026</w:t>
      </w:r>
      <w:r>
        <w:rPr>
          <w:rFonts w:hint="eastAsia" w:ascii="方正小标宋简体" w:eastAsia="方正小标宋简体"/>
          <w:kern w:val="0"/>
          <w:sz w:val="44"/>
          <w:szCs w:val="44"/>
        </w:rPr>
        <w:t>年</w:t>
      </w:r>
    </w:p>
    <w:p>
      <w:pPr>
        <w:keepNext w:val="0"/>
        <w:keepLines w:val="0"/>
        <w:pageBreakBefore w:val="0"/>
        <w:widowControl/>
        <w:kinsoku/>
        <w:wordWrap/>
        <w:overflowPunct/>
        <w:topLinePunct w:val="0"/>
        <w:autoSpaceDE/>
        <w:autoSpaceDN/>
        <w:bidi w:val="0"/>
        <w:adjustRightInd/>
        <w:spacing w:line="590" w:lineRule="exact"/>
        <w:ind w:firstLine="880" w:firstLineChars="200"/>
        <w:jc w:val="center"/>
        <w:textAlignment w:val="auto"/>
        <w:rPr>
          <w:rFonts w:hint="eastAsia" w:ascii="方正小标宋简体" w:eastAsia="方正小标宋简体"/>
          <w:kern w:val="0"/>
          <w:sz w:val="44"/>
          <w:szCs w:val="44"/>
        </w:rPr>
      </w:pPr>
      <w:r>
        <w:rPr>
          <w:rFonts w:hint="eastAsia" w:ascii="方正小标宋简体" w:eastAsia="方正小标宋简体"/>
          <w:kern w:val="0"/>
          <w:sz w:val="44"/>
          <w:szCs w:val="44"/>
        </w:rPr>
        <w:t>部门预算编制说明</w:t>
      </w:r>
    </w:p>
    <w:p>
      <w:pPr>
        <w:keepNext w:val="0"/>
        <w:keepLines w:val="0"/>
        <w:pageBreakBefore w:val="0"/>
        <w:widowControl/>
        <w:kinsoku/>
        <w:wordWrap/>
        <w:overflowPunct/>
        <w:topLinePunct w:val="0"/>
        <w:autoSpaceDE/>
        <w:autoSpaceDN/>
        <w:bidi w:val="0"/>
        <w:adjustRightInd/>
        <w:spacing w:line="590" w:lineRule="exact"/>
        <w:ind w:firstLine="720" w:firstLineChars="200"/>
        <w:jc w:val="center"/>
        <w:textAlignment w:val="auto"/>
        <w:rPr>
          <w:rFonts w:hint="eastAsia" w:ascii="方正小标宋简体" w:eastAsia="方正小标宋简体"/>
          <w:kern w:val="0"/>
          <w:sz w:val="36"/>
          <w:szCs w:val="36"/>
        </w:rPr>
      </w:pP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一、基本职能及主要工作</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b/>
          <w:kern w:val="0"/>
          <w:sz w:val="32"/>
          <w:szCs w:val="32"/>
        </w:rPr>
      </w:pPr>
      <w:r>
        <w:rPr>
          <w:rFonts w:hint="eastAsia" w:ascii="楷体_GB2312" w:eastAsia="楷体_GB2312"/>
          <w:kern w:val="0"/>
          <w:sz w:val="32"/>
          <w:szCs w:val="32"/>
        </w:rPr>
        <w:t>（一）部门主要职责</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参与全市政治、经济、社会生活中的主要问题的政治协商，发挥民主监督的作用。</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做好工商界代表人士政治安排的推荐工作。</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发扬自我教育的优良传统，宣传、贯彻党和国家的方针、政策，加强和改进思想政治工作，坚持对广大会员进行团结、帮助、引导、教育，促进非公有制经济健康发展，提倡爱国、敬业、守法，提高会员素质，培养积极分子队伍。</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（二）机构设置情况</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我部门共设置2个内设机构，包括：办公室及光彩促进办公室。</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所属单位0个。</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w:t>
      </w:r>
      <w:r>
        <w:rPr>
          <w:rFonts w:hint="eastAsia" w:ascii="楷体_GB2312" w:eastAsia="楷体_GB2312"/>
          <w:kern w:val="0"/>
          <w:sz w:val="32"/>
          <w:szCs w:val="32"/>
        </w:rPr>
        <w:t>三</w:t>
      </w:r>
      <w:r>
        <w:rPr>
          <w:rFonts w:ascii="楷体_GB2312" w:eastAsia="楷体_GB2312"/>
          <w:kern w:val="0"/>
          <w:sz w:val="32"/>
          <w:szCs w:val="32"/>
        </w:rPr>
        <w:t>）重点工作概述</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 w:hAnsi="仿宋" w:eastAsia="仿宋" w:cs="仿宋"/>
          <w:kern w:val="0"/>
          <w:sz w:val="32"/>
          <w:szCs w:val="32"/>
          <w:highlight w:val="none"/>
          <w:lang w:val="en-US" w:eastAsia="zh-CN" w:bidi="ar-SA"/>
        </w:rPr>
      </w:pPr>
      <w:r>
        <w:rPr>
          <w:rFonts w:hint="default" w:ascii="仿宋" w:hAnsi="仿宋" w:eastAsia="仿宋" w:cs="仿宋"/>
          <w:kern w:val="0"/>
          <w:sz w:val="32"/>
          <w:szCs w:val="32"/>
          <w:highlight w:val="none"/>
          <w:lang w:val="en-US" w:eastAsia="zh-CN" w:bidi="ar-SA"/>
        </w:rPr>
        <w:t>2025年，市工商联（总商会）认真贯彻落实党的二十大和二十届二中、三中</w:t>
      </w:r>
      <w:r>
        <w:rPr>
          <w:rFonts w:hint="eastAsia" w:ascii="仿宋" w:hAnsi="仿宋" w:eastAsia="仿宋" w:cs="仿宋"/>
          <w:kern w:val="0"/>
          <w:sz w:val="32"/>
          <w:szCs w:val="32"/>
          <w:highlight w:val="none"/>
          <w:lang w:val="en-US" w:eastAsia="zh-CN" w:bidi="ar-SA"/>
        </w:rPr>
        <w:t>、四中全会</w:t>
      </w:r>
      <w:r>
        <w:rPr>
          <w:rFonts w:hint="default" w:ascii="仿宋" w:hAnsi="仿宋" w:eastAsia="仿宋" w:cs="仿宋"/>
          <w:kern w:val="0"/>
          <w:sz w:val="32"/>
          <w:szCs w:val="32"/>
          <w:highlight w:val="none"/>
          <w:lang w:val="en-US" w:eastAsia="zh-CN" w:bidi="ar-SA"/>
        </w:rPr>
        <w:t>以及习近平总书记考察云南重要讲话和在民营企业座谈会上的重要讲话精神，在市委市政府的坚强领导和州工商联、市委统战部的有力指导下，紧扣党中央国务院的新部署新要求、民营经济发展面临的新形势新挑战、民营经济人士思想状况的新动向新特点，忠诚履职、积极作为，努力推动“两个健康”工作水平再上新台阶，为建设团结和谐富裕文明美丽幸福的香格里拉做出了积极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3"/>
          <w:rFonts w:hint="default" w:ascii="Arial" w:hAnsi="Arial" w:eastAsia="楷体_GB2312" w:cs="Arial"/>
          <w:b w:val="0"/>
          <w:bCs/>
          <w:color w:val="auto"/>
          <w:sz w:val="32"/>
          <w:szCs w:val="32"/>
          <w:lang w:eastAsia="zh-CN"/>
        </w:rPr>
      </w:pPr>
      <w:r>
        <w:rPr>
          <w:rFonts w:hint="default" w:ascii="Arial" w:hAnsi="Arial" w:eastAsia="楷体_GB2312" w:cs="Arial"/>
          <w:i w:val="0"/>
          <w:iCs w:val="0"/>
          <w:caps w:val="0"/>
          <w:spacing w:val="0"/>
          <w:sz w:val="32"/>
          <w:szCs w:val="32"/>
          <w:shd w:val="clear" w:fill="FFFFFF"/>
        </w:rPr>
        <w:t>突出党建核心引领作用，压紧压实全面从严治党主体责任</w:t>
      </w:r>
      <w:r>
        <w:rPr>
          <w:rFonts w:hint="default" w:ascii="Arial" w:hAnsi="Arial" w:eastAsia="楷体_GB2312" w:cs="Arial"/>
          <w:i w:val="0"/>
          <w:iCs w:val="0"/>
          <w:caps w:val="0"/>
          <w:spacing w:val="0"/>
          <w:sz w:val="32"/>
          <w:szCs w:val="32"/>
          <w:shd w:val="clear" w:fill="FFFFFF"/>
          <w:lang w:eastAsia="zh-CN"/>
        </w:rPr>
        <w:t>。</w:t>
      </w:r>
      <w:r>
        <w:rPr>
          <w:rFonts w:hint="default" w:ascii="Arial" w:hAnsi="Arial" w:eastAsia="仿宋_GB2312" w:cs="Arial"/>
          <w:b/>
          <w:bCs/>
          <w:i w:val="0"/>
          <w:iCs w:val="0"/>
          <w:caps w:val="0"/>
          <w:spacing w:val="0"/>
          <w:sz w:val="32"/>
          <w:szCs w:val="32"/>
          <w:shd w:val="clear" w:fill="FFFFFF"/>
          <w:lang w:val="en-US" w:eastAsia="zh-CN"/>
        </w:rPr>
        <w:t>锚定</w:t>
      </w:r>
      <w:r>
        <w:rPr>
          <w:rFonts w:hint="default" w:ascii="Arial" w:hAnsi="Arial" w:eastAsia="仿宋_GB2312" w:cs="Arial"/>
          <w:b/>
          <w:bCs/>
          <w:color w:val="auto"/>
          <w:sz w:val="32"/>
          <w:szCs w:val="32"/>
          <w:shd w:val="clear" w:color="auto" w:fill="auto"/>
          <w:lang w:val="en-US" w:eastAsia="zh-CN"/>
        </w:rPr>
        <w:t>工作目标,推动责任落地见效。</w:t>
      </w:r>
      <w:r>
        <w:rPr>
          <w:rFonts w:hint="default" w:ascii="仿宋" w:hAnsi="仿宋" w:eastAsia="仿宋" w:cs="仿宋"/>
          <w:kern w:val="0"/>
          <w:sz w:val="32"/>
          <w:szCs w:val="32"/>
          <w:highlight w:val="none"/>
          <w:lang w:val="en-US" w:eastAsia="zh-CN" w:bidi="ar-SA"/>
        </w:rPr>
        <w:t>始终把党的政治建设摆在首位，切实扛起全面从严治党主体责任。按期召开专题会议研究</w:t>
      </w:r>
      <w:r>
        <w:rPr>
          <w:rFonts w:hint="eastAsia" w:ascii="仿宋" w:hAnsi="仿宋" w:eastAsia="仿宋" w:cs="仿宋"/>
          <w:kern w:val="0"/>
          <w:sz w:val="32"/>
          <w:szCs w:val="32"/>
          <w:highlight w:val="none"/>
          <w:lang w:val="en-US" w:eastAsia="zh-CN" w:bidi="ar-SA"/>
        </w:rPr>
        <w:t>部署</w:t>
      </w:r>
      <w:r>
        <w:rPr>
          <w:rFonts w:hint="default" w:ascii="仿宋" w:hAnsi="仿宋" w:eastAsia="仿宋" w:cs="仿宋"/>
          <w:kern w:val="0"/>
          <w:sz w:val="32"/>
          <w:szCs w:val="32"/>
          <w:highlight w:val="none"/>
          <w:lang w:val="en-US" w:eastAsia="zh-CN" w:bidi="ar-SA"/>
        </w:rPr>
        <w:t>党建</w:t>
      </w:r>
      <w:r>
        <w:rPr>
          <w:rFonts w:hint="eastAsia" w:ascii="仿宋" w:hAnsi="仿宋" w:eastAsia="仿宋" w:cs="仿宋"/>
          <w:kern w:val="0"/>
          <w:sz w:val="32"/>
          <w:szCs w:val="32"/>
          <w:highlight w:val="none"/>
          <w:lang w:val="en-US" w:eastAsia="zh-CN" w:bidi="ar-SA"/>
        </w:rPr>
        <w:t>、</w:t>
      </w:r>
      <w:r>
        <w:rPr>
          <w:rFonts w:hint="default" w:ascii="仿宋" w:hAnsi="仿宋" w:eastAsia="仿宋" w:cs="仿宋"/>
          <w:kern w:val="0"/>
          <w:sz w:val="32"/>
          <w:szCs w:val="32"/>
          <w:highlight w:val="none"/>
          <w:lang w:val="en-US" w:eastAsia="zh-CN" w:bidi="ar-SA"/>
        </w:rPr>
        <w:t>意识形态工作各</w:t>
      </w:r>
      <w:r>
        <w:rPr>
          <w:rFonts w:hint="eastAsia" w:ascii="仿宋" w:hAnsi="仿宋" w:eastAsia="仿宋" w:cs="仿宋"/>
          <w:kern w:val="0"/>
          <w:sz w:val="32"/>
          <w:szCs w:val="32"/>
          <w:highlight w:val="none"/>
          <w:lang w:val="en-US" w:eastAsia="zh-CN" w:bidi="ar-SA"/>
        </w:rPr>
        <w:t>2</w:t>
      </w:r>
      <w:r>
        <w:rPr>
          <w:rFonts w:hint="default" w:ascii="仿宋" w:hAnsi="仿宋" w:eastAsia="仿宋" w:cs="仿宋"/>
          <w:kern w:val="0"/>
          <w:sz w:val="32"/>
          <w:szCs w:val="32"/>
          <w:highlight w:val="none"/>
          <w:lang w:val="en-US" w:eastAsia="zh-CN" w:bidi="ar-SA"/>
        </w:rPr>
        <w:t>次。常态化开展党建督促指导，不定期深入下属“两新”党支部开展党建工作督促指导累计12次。党组书记赴挂包点东旺乡上游村调研党建工作2次，专题听取驻村工作队员履职情况和班子成员</w:t>
      </w:r>
      <w:r>
        <w:rPr>
          <w:rFonts w:hint="eastAsia" w:ascii="仿宋" w:hAnsi="仿宋" w:eastAsia="仿宋" w:cs="仿宋"/>
          <w:kern w:val="0"/>
          <w:sz w:val="32"/>
          <w:szCs w:val="32"/>
          <w:highlight w:val="none"/>
          <w:lang w:val="en-US" w:eastAsia="zh-CN" w:bidi="ar-SA"/>
        </w:rPr>
        <w:t>落实“一岗双责”</w:t>
      </w:r>
      <w:r>
        <w:rPr>
          <w:rFonts w:hint="default" w:ascii="仿宋" w:hAnsi="仿宋" w:eastAsia="仿宋" w:cs="仿宋"/>
          <w:kern w:val="0"/>
          <w:sz w:val="32"/>
          <w:szCs w:val="32"/>
          <w:highlight w:val="none"/>
          <w:lang w:val="en-US" w:eastAsia="zh-CN" w:bidi="ar-SA"/>
        </w:rPr>
        <w:t>工作汇报各1次。同时，建立非公党建指导员制度，择优选派5名党员干部下沉“两新”党支部担任党建指导员，实现选派工作全覆盖，持续提升“两新”组织党建工作规范化水平和服务发展能力，逐步构建起党组书记带头抓、党组成员分工抓、全体党员共同抓的党建工作责任体系。</w:t>
      </w:r>
      <w:r>
        <w:rPr>
          <w:rFonts w:hint="default" w:ascii="Arial" w:hAnsi="Arial" w:eastAsia="仿宋_GB2312" w:cs="Arial"/>
          <w:b/>
          <w:bCs/>
          <w:i w:val="0"/>
          <w:iCs w:val="0"/>
          <w:caps w:val="0"/>
          <w:spacing w:val="0"/>
          <w:kern w:val="0"/>
          <w:sz w:val="32"/>
          <w:szCs w:val="32"/>
          <w:shd w:val="clear" w:fill="FFFFFF"/>
          <w:lang w:val="en-US" w:eastAsia="zh-CN" w:bidi="ar"/>
        </w:rPr>
        <w:t>深化理论武装，铸牢思想根基。</w:t>
      </w:r>
      <w:r>
        <w:rPr>
          <w:rFonts w:hint="default" w:ascii="Arial" w:hAnsi="Arial" w:eastAsia="仿宋_GB2312" w:cs="Arial"/>
          <w:b w:val="0"/>
          <w:bCs w:val="0"/>
          <w:i w:val="0"/>
          <w:iCs w:val="0"/>
          <w:caps w:val="0"/>
          <w:spacing w:val="0"/>
          <w:kern w:val="0"/>
          <w:sz w:val="32"/>
          <w:szCs w:val="32"/>
          <w:shd w:val="clear" w:fill="FFFFFF"/>
          <w:lang w:val="en-US" w:eastAsia="zh-CN" w:bidi="ar"/>
        </w:rPr>
        <w:t>组织全体干部职工深入学习党的二十大及二十届三中、四中全会精神，深刻领会习近平新时代中国特色社会主义思想、习近平总书记考察云南重要讲话精神，精准把握总书记关于民营经济工作的重要指示批示精神、在民营企业座谈会上的重要讲话精神，全面贯彻中央、省、州、市重大方针政策和决策部署。</w:t>
      </w:r>
      <w:r>
        <w:rPr>
          <w:rFonts w:hint="default" w:ascii="Arial" w:hAnsi="Arial" w:eastAsia="仿宋_GB2312" w:cs="Arial"/>
          <w:i w:val="0"/>
          <w:iCs w:val="0"/>
          <w:caps w:val="0"/>
          <w:spacing w:val="0"/>
          <w:sz w:val="32"/>
          <w:szCs w:val="32"/>
          <w:shd w:val="clear" w:fill="FFFFFF"/>
        </w:rPr>
        <w:t>严格落实意识形态工作责任制</w:t>
      </w:r>
      <w:r>
        <w:rPr>
          <w:rFonts w:hint="default" w:ascii="Arial" w:hAnsi="Arial" w:eastAsia="仿宋_GB2312" w:cs="Arial"/>
          <w:i w:val="0"/>
          <w:iCs w:val="0"/>
          <w:caps w:val="0"/>
          <w:spacing w:val="0"/>
          <w:sz w:val="32"/>
          <w:szCs w:val="32"/>
          <w:shd w:val="clear" w:fill="FFFFFF"/>
          <w:lang w:eastAsia="zh-CN"/>
        </w:rPr>
        <w:t>和</w:t>
      </w:r>
      <w:r>
        <w:rPr>
          <w:rFonts w:hint="default" w:ascii="Arial" w:hAnsi="Arial" w:eastAsia="仿宋_GB2312" w:cs="Arial"/>
          <w:i w:val="0"/>
          <w:iCs w:val="0"/>
          <w:caps w:val="0"/>
          <w:spacing w:val="0"/>
          <w:sz w:val="32"/>
          <w:szCs w:val="32"/>
          <w:shd w:val="clear" w:fill="FFFFFF"/>
          <w:lang w:val="en-US" w:eastAsia="zh-CN"/>
        </w:rPr>
        <w:t>网络意识形态“三审制度”</w:t>
      </w:r>
      <w:r>
        <w:rPr>
          <w:rFonts w:hint="default" w:ascii="Arial" w:hAnsi="Arial" w:eastAsia="仿宋_GB2312" w:cs="Arial"/>
          <w:i w:val="0"/>
          <w:iCs w:val="0"/>
          <w:caps w:val="0"/>
          <w:spacing w:val="0"/>
          <w:sz w:val="32"/>
          <w:szCs w:val="32"/>
          <w:shd w:val="clear" w:fill="FFFFFF"/>
          <w:lang w:eastAsia="zh-CN"/>
        </w:rPr>
        <w:t>。</w:t>
      </w:r>
      <w:r>
        <w:rPr>
          <w:rFonts w:hint="default" w:ascii="Arial" w:hAnsi="Arial" w:eastAsia="仿宋_GB2312" w:cs="Arial"/>
          <w:b w:val="0"/>
          <w:bCs w:val="0"/>
          <w:i w:val="0"/>
          <w:iCs w:val="0"/>
          <w:caps w:val="0"/>
          <w:spacing w:val="0"/>
          <w:kern w:val="0"/>
          <w:sz w:val="32"/>
          <w:szCs w:val="32"/>
          <w:shd w:val="clear" w:fill="FFFFFF"/>
          <w:lang w:val="en-US" w:eastAsia="zh-CN" w:bidi="ar"/>
        </w:rPr>
        <w:t>年内组织召开党组理论学习中心组学习</w:t>
      </w:r>
      <w:r>
        <w:rPr>
          <w:rFonts w:hint="default" w:ascii="仿宋" w:hAnsi="仿宋" w:eastAsia="仿宋" w:cs="仿宋"/>
          <w:kern w:val="0"/>
          <w:sz w:val="32"/>
          <w:szCs w:val="32"/>
          <w:highlight w:val="none"/>
          <w:lang w:val="en-US" w:eastAsia="zh-CN" w:bidi="ar-SA"/>
        </w:rPr>
        <w:t>8</w:t>
      </w:r>
      <w:r>
        <w:rPr>
          <w:rFonts w:hint="default" w:ascii="Arial" w:hAnsi="Arial" w:eastAsia="仿宋_GB2312" w:cs="Arial"/>
          <w:b w:val="0"/>
          <w:bCs w:val="0"/>
          <w:i w:val="0"/>
          <w:iCs w:val="0"/>
          <w:caps w:val="0"/>
          <w:spacing w:val="0"/>
          <w:kern w:val="0"/>
          <w:sz w:val="32"/>
          <w:szCs w:val="32"/>
          <w:shd w:val="clear" w:fill="FFFFFF"/>
          <w:lang w:val="en-US" w:eastAsia="zh-CN" w:bidi="ar"/>
        </w:rPr>
        <w:t>次，开展交流研讨</w:t>
      </w:r>
      <w:r>
        <w:rPr>
          <w:rFonts w:hint="default" w:ascii="仿宋" w:hAnsi="仿宋" w:eastAsia="仿宋" w:cs="仿宋"/>
          <w:kern w:val="0"/>
          <w:sz w:val="32"/>
          <w:szCs w:val="32"/>
          <w:highlight w:val="none"/>
          <w:lang w:val="en-US" w:eastAsia="zh-CN" w:bidi="ar-SA"/>
        </w:rPr>
        <w:t>4</w:t>
      </w:r>
      <w:r>
        <w:rPr>
          <w:rFonts w:hint="default" w:ascii="Arial" w:hAnsi="Arial" w:eastAsia="仿宋_GB2312" w:cs="Arial"/>
          <w:b w:val="0"/>
          <w:bCs w:val="0"/>
          <w:i w:val="0"/>
          <w:iCs w:val="0"/>
          <w:caps w:val="0"/>
          <w:spacing w:val="0"/>
          <w:kern w:val="0"/>
          <w:sz w:val="32"/>
          <w:szCs w:val="32"/>
          <w:shd w:val="clear" w:fill="FFFFFF"/>
          <w:lang w:val="en-US" w:eastAsia="zh-CN" w:bidi="ar"/>
        </w:rPr>
        <w:t>次，干部职工集中学习达</w:t>
      </w:r>
      <w:r>
        <w:rPr>
          <w:rFonts w:hint="default" w:ascii="仿宋" w:hAnsi="仿宋" w:eastAsia="仿宋" w:cs="仿宋"/>
          <w:kern w:val="0"/>
          <w:sz w:val="32"/>
          <w:szCs w:val="32"/>
          <w:highlight w:val="none"/>
          <w:lang w:val="en-US" w:eastAsia="zh-CN" w:bidi="ar-SA"/>
        </w:rPr>
        <w:t>17</w:t>
      </w:r>
      <w:r>
        <w:rPr>
          <w:rFonts w:hint="default" w:ascii="Arial" w:hAnsi="Arial" w:eastAsia="仿宋_GB2312" w:cs="Arial"/>
          <w:b w:val="0"/>
          <w:bCs w:val="0"/>
          <w:i w:val="0"/>
          <w:iCs w:val="0"/>
          <w:caps w:val="0"/>
          <w:spacing w:val="0"/>
          <w:kern w:val="0"/>
          <w:sz w:val="32"/>
          <w:szCs w:val="32"/>
          <w:shd w:val="clear" w:fill="FFFFFF"/>
          <w:lang w:val="en-US" w:eastAsia="zh-CN" w:bidi="ar"/>
        </w:rPr>
        <w:t>次，切实以理论学习凝聚思想共识、提升履职能力。</w:t>
      </w:r>
      <w:r>
        <w:rPr>
          <w:rFonts w:hint="eastAsia" w:ascii="Arial" w:hAnsi="Arial" w:eastAsia="仿宋_GB2312" w:cs="Arial"/>
          <w:b/>
          <w:bCs/>
          <w:color w:val="auto"/>
          <w:kern w:val="2"/>
          <w:sz w:val="32"/>
          <w:szCs w:val="32"/>
          <w:lang w:val="en-US" w:eastAsia="zh-CN" w:bidi="ar-SA"/>
        </w:rPr>
        <w:t>扛牢主体责任，深化党风廉政建设。</w:t>
      </w:r>
      <w:r>
        <w:rPr>
          <w:rFonts w:hint="default" w:ascii="Arial" w:hAnsi="Arial" w:eastAsia="仿宋_GB2312" w:cs="Arial"/>
          <w:b w:val="0"/>
          <w:bCs w:val="0"/>
          <w:color w:val="000000" w:themeColor="text1"/>
          <w:sz w:val="32"/>
          <w:szCs w:val="32"/>
          <w:lang w:val="en-US" w:eastAsia="zh-CN"/>
          <w14:textFill>
            <w14:solidFill>
              <w14:schemeClr w14:val="tx1"/>
            </w14:solidFill>
          </w14:textFill>
        </w:rPr>
        <w:t>始终把党风廉政建设作为管党治党重要任务，以责任落实为核心、制度执行为保障、风险防控为重点，持续筑牢廉洁自律防线。</w:t>
      </w:r>
      <w:r>
        <w:rPr>
          <w:rFonts w:hint="eastAsia" w:ascii="Arial" w:hAnsi="Arial" w:eastAsia="仿宋_GB2312" w:cs="Arial"/>
          <w:b w:val="0"/>
          <w:bCs w:val="0"/>
          <w:color w:val="000000" w:themeColor="text1"/>
          <w:sz w:val="32"/>
          <w:szCs w:val="32"/>
          <w:lang w:val="en-US" w:eastAsia="zh-CN"/>
          <w14:textFill>
            <w14:solidFill>
              <w14:schemeClr w14:val="tx1"/>
            </w14:solidFill>
          </w14:textFill>
        </w:rPr>
        <w:t>压实责任传导，专题召开党风廉政建设工作部署会</w:t>
      </w:r>
      <w:r>
        <w:rPr>
          <w:rFonts w:hint="eastAsia" w:ascii="仿宋" w:hAnsi="仿宋" w:eastAsia="仿宋" w:cs="仿宋"/>
          <w:kern w:val="0"/>
          <w:sz w:val="32"/>
          <w:szCs w:val="32"/>
          <w:highlight w:val="none"/>
          <w:lang w:val="en-US" w:eastAsia="zh-CN" w:bidi="ar-SA"/>
        </w:rPr>
        <w:t>2</w:t>
      </w:r>
      <w:r>
        <w:rPr>
          <w:rFonts w:hint="eastAsia" w:ascii="Arial" w:hAnsi="Arial" w:eastAsia="仿宋_GB2312" w:cs="Arial"/>
          <w:b w:val="0"/>
          <w:bCs w:val="0"/>
          <w:color w:val="000000" w:themeColor="text1"/>
          <w:sz w:val="32"/>
          <w:szCs w:val="32"/>
          <w:lang w:val="en-US" w:eastAsia="zh-CN"/>
          <w14:textFill>
            <w14:solidFill>
              <w14:schemeClr w14:val="tx1"/>
            </w14:solidFill>
          </w14:textFill>
        </w:rPr>
        <w:t>次，细化责任分工，明确工作举措，推动主体责任层层落实到位。针对上年度党风廉政建设考核反馈的</w:t>
      </w:r>
      <w:r>
        <w:rPr>
          <w:rFonts w:hint="eastAsia" w:ascii="仿宋" w:hAnsi="仿宋" w:eastAsia="仿宋" w:cs="仿宋"/>
          <w:kern w:val="0"/>
          <w:sz w:val="32"/>
          <w:szCs w:val="32"/>
          <w:highlight w:val="none"/>
          <w:lang w:val="en-US" w:eastAsia="zh-CN" w:bidi="ar-SA"/>
        </w:rPr>
        <w:t>2</w:t>
      </w:r>
      <w:r>
        <w:rPr>
          <w:rFonts w:hint="eastAsia" w:ascii="Arial" w:hAnsi="Arial" w:eastAsia="仿宋_GB2312" w:cs="Arial"/>
          <w:b w:val="0"/>
          <w:bCs w:val="0"/>
          <w:color w:val="000000" w:themeColor="text1"/>
          <w:sz w:val="32"/>
          <w:szCs w:val="32"/>
          <w:lang w:val="en-US" w:eastAsia="zh-CN"/>
          <w14:textFill>
            <w14:solidFill>
              <w14:schemeClr w14:val="tx1"/>
            </w14:solidFill>
          </w14:textFill>
        </w:rPr>
        <w:t>个问题，建立清单化整改台账，制定针对性整改措施，从严从实完成全部问题整改，确保整改见底见效；</w:t>
      </w:r>
      <w:r>
        <w:rPr>
          <w:rFonts w:hint="default" w:ascii="Arial" w:hAnsi="Arial" w:eastAsia="仿宋_GB2312" w:cs="Arial"/>
          <w:b w:val="0"/>
          <w:bCs w:val="0"/>
          <w:color w:val="000000" w:themeColor="text1"/>
          <w:sz w:val="32"/>
          <w:szCs w:val="32"/>
          <w:lang w:val="en-US" w:eastAsia="zh-CN"/>
          <w14:textFill>
            <w14:solidFill>
              <w14:schemeClr w14:val="tx1"/>
            </w14:solidFill>
          </w14:textFill>
        </w:rPr>
        <w:t>强化日常监督提醒，常态化开展廉政主体责任谈话</w:t>
      </w:r>
      <w:r>
        <w:rPr>
          <w:rFonts w:hint="default" w:ascii="仿宋" w:hAnsi="仿宋" w:eastAsia="仿宋" w:cs="仿宋"/>
          <w:kern w:val="0"/>
          <w:sz w:val="32"/>
          <w:szCs w:val="32"/>
          <w:highlight w:val="none"/>
          <w:lang w:val="en-US" w:eastAsia="zh-CN" w:bidi="ar-SA"/>
        </w:rPr>
        <w:t>14</w:t>
      </w:r>
      <w:r>
        <w:rPr>
          <w:rFonts w:hint="default" w:ascii="Arial" w:hAnsi="Arial" w:eastAsia="仿宋_GB2312" w:cs="Arial"/>
          <w:b w:val="0"/>
          <w:bCs w:val="0"/>
          <w:color w:val="000000" w:themeColor="text1"/>
          <w:sz w:val="32"/>
          <w:szCs w:val="32"/>
          <w:lang w:val="en-US" w:eastAsia="zh-CN"/>
          <w14:textFill>
            <w14:solidFill>
              <w14:schemeClr w14:val="tx1"/>
            </w14:solidFill>
          </w14:textFill>
        </w:rPr>
        <w:t>人次，针对党员干部和公职人员违规饮酒问题开展专项纠治谈话</w:t>
      </w:r>
      <w:r>
        <w:rPr>
          <w:rFonts w:hint="default" w:ascii="仿宋" w:hAnsi="仿宋" w:eastAsia="仿宋" w:cs="仿宋"/>
          <w:kern w:val="0"/>
          <w:sz w:val="32"/>
          <w:szCs w:val="32"/>
          <w:highlight w:val="none"/>
          <w:lang w:val="en-US" w:eastAsia="zh-CN" w:bidi="ar-SA"/>
        </w:rPr>
        <w:t>5人次</w:t>
      </w:r>
      <w:r>
        <w:rPr>
          <w:rFonts w:hint="default" w:ascii="Arial" w:hAnsi="Arial" w:eastAsia="仿宋_GB2312" w:cs="Arial"/>
          <w:b w:val="0"/>
          <w:bCs w:val="0"/>
          <w:color w:val="000000" w:themeColor="text1"/>
          <w:sz w:val="32"/>
          <w:szCs w:val="32"/>
          <w:lang w:val="en-US" w:eastAsia="zh-CN"/>
          <w14:textFill>
            <w14:solidFill>
              <w14:schemeClr w14:val="tx1"/>
            </w14:solidFill>
          </w14:textFill>
        </w:rPr>
        <w:t>；紧盯节假日等关键节点，组织节前廉政提醒谈话</w:t>
      </w:r>
      <w:r>
        <w:rPr>
          <w:rFonts w:hint="default" w:ascii="仿宋" w:hAnsi="仿宋" w:eastAsia="仿宋" w:cs="仿宋"/>
          <w:kern w:val="0"/>
          <w:sz w:val="32"/>
          <w:szCs w:val="32"/>
          <w:highlight w:val="none"/>
          <w:lang w:val="en-US" w:eastAsia="zh-CN" w:bidi="ar-SA"/>
        </w:rPr>
        <w:t>3</w:t>
      </w:r>
      <w:r>
        <w:rPr>
          <w:rFonts w:hint="default" w:ascii="Arial" w:hAnsi="Arial" w:eastAsia="仿宋_GB2312" w:cs="Arial"/>
          <w:b w:val="0"/>
          <w:bCs w:val="0"/>
          <w:color w:val="000000" w:themeColor="text1"/>
          <w:sz w:val="32"/>
          <w:szCs w:val="32"/>
          <w:lang w:val="en-US" w:eastAsia="zh-CN"/>
          <w14:textFill>
            <w14:solidFill>
              <w14:schemeClr w14:val="tx1"/>
            </w14:solidFill>
          </w14:textFill>
        </w:rPr>
        <w:t>次，严明纪律要求，严防“节日腐败”滋生。严格制度刚性执行，坚决落实民主集中制，将“三重一大”事项纳入党组会议集体研究，全年召开党组会</w:t>
      </w:r>
      <w:r>
        <w:rPr>
          <w:rFonts w:hint="default" w:ascii="仿宋" w:hAnsi="仿宋" w:eastAsia="仿宋" w:cs="仿宋"/>
          <w:kern w:val="0"/>
          <w:sz w:val="32"/>
          <w:szCs w:val="32"/>
          <w:highlight w:val="none"/>
          <w:lang w:val="en-US" w:eastAsia="zh-CN" w:bidi="ar-SA"/>
        </w:rPr>
        <w:t>议9</w:t>
      </w:r>
      <w:r>
        <w:rPr>
          <w:rFonts w:hint="default" w:ascii="Arial" w:hAnsi="Arial" w:eastAsia="仿宋_GB2312" w:cs="Arial"/>
          <w:b w:val="0"/>
          <w:bCs w:val="0"/>
          <w:color w:val="000000" w:themeColor="text1"/>
          <w:sz w:val="32"/>
          <w:szCs w:val="32"/>
          <w:lang w:val="en-US" w:eastAsia="zh-CN"/>
          <w14:textFill>
            <w14:solidFill>
              <w14:schemeClr w14:val="tx1"/>
            </w14:solidFill>
          </w14:textFill>
        </w:rPr>
        <w:t>次，确保决策科学规范、公开透明；严格执行财经纪律、个人重大事项报告、婚丧喜庆事宜报备等制度，年内干部职工办理丧事事宜</w:t>
      </w:r>
      <w:r>
        <w:rPr>
          <w:rFonts w:hint="default" w:ascii="仿宋" w:hAnsi="仿宋" w:eastAsia="仿宋" w:cs="仿宋"/>
          <w:kern w:val="0"/>
          <w:sz w:val="32"/>
          <w:szCs w:val="32"/>
          <w:highlight w:val="none"/>
          <w:lang w:val="en-US" w:eastAsia="zh-CN" w:bidi="ar-SA"/>
        </w:rPr>
        <w:t>1</w:t>
      </w:r>
      <w:r>
        <w:rPr>
          <w:rFonts w:hint="default" w:ascii="Arial" w:hAnsi="Arial" w:eastAsia="仿宋_GB2312" w:cs="Arial"/>
          <w:b w:val="0"/>
          <w:bCs w:val="0"/>
          <w:color w:val="000000" w:themeColor="text1"/>
          <w:sz w:val="32"/>
          <w:szCs w:val="32"/>
          <w:lang w:val="en-US" w:eastAsia="zh-CN"/>
          <w14:textFill>
            <w14:solidFill>
              <w14:schemeClr w14:val="tx1"/>
            </w14:solidFill>
          </w14:textFill>
        </w:rPr>
        <w:t>起，均按规定完成报备，未发生违规违纪情形；从严管控“三公”经费使用，坚决杜绝铺张浪费。厚植廉洁营商生态，聚焦民营经济健康发展，积极引导会员企业树立廉洁经营、诚信守法理念，组织</w:t>
      </w:r>
      <w:r>
        <w:rPr>
          <w:rFonts w:hint="default" w:ascii="仿宋" w:hAnsi="仿宋" w:eastAsia="仿宋" w:cs="仿宋"/>
          <w:kern w:val="0"/>
          <w:sz w:val="32"/>
          <w:szCs w:val="32"/>
          <w:highlight w:val="none"/>
          <w:lang w:val="en-US" w:eastAsia="zh-CN" w:bidi="ar-SA"/>
        </w:rPr>
        <w:t>101</w:t>
      </w:r>
      <w:r>
        <w:rPr>
          <w:rFonts w:hint="default" w:ascii="Arial" w:hAnsi="Arial" w:eastAsia="仿宋_GB2312" w:cs="Arial"/>
          <w:b w:val="0"/>
          <w:bCs w:val="0"/>
          <w:color w:val="000000" w:themeColor="text1"/>
          <w:sz w:val="32"/>
          <w:szCs w:val="32"/>
          <w:lang w:val="en-US" w:eastAsia="zh-CN"/>
          <w14:textFill>
            <w14:solidFill>
              <w14:schemeClr w14:val="tx1"/>
            </w14:solidFill>
          </w14:textFill>
        </w:rPr>
        <w:t>家企业签订《守法诚信合规经营承诺书》；扎实开展廉政风险防控排查</w:t>
      </w:r>
      <w:r>
        <w:rPr>
          <w:rFonts w:hint="default" w:ascii="仿宋" w:hAnsi="仿宋" w:eastAsia="仿宋" w:cs="仿宋"/>
          <w:kern w:val="0"/>
          <w:sz w:val="32"/>
          <w:szCs w:val="32"/>
          <w:highlight w:val="none"/>
          <w:lang w:val="en-US" w:eastAsia="zh-CN" w:bidi="ar-SA"/>
        </w:rPr>
        <w:t>1</w:t>
      </w:r>
      <w:r>
        <w:rPr>
          <w:rFonts w:hint="default" w:ascii="Arial" w:hAnsi="Arial" w:eastAsia="仿宋_GB2312" w:cs="Arial"/>
          <w:b w:val="0"/>
          <w:bCs w:val="0"/>
          <w:color w:val="000000" w:themeColor="text1"/>
          <w:sz w:val="32"/>
          <w:szCs w:val="32"/>
          <w:lang w:val="en-US" w:eastAsia="zh-CN"/>
          <w14:textFill>
            <w14:solidFill>
              <w14:schemeClr w14:val="tx1"/>
            </w14:solidFill>
          </w14:textFill>
        </w:rPr>
        <w:t>次，全面梳理业务关键环节风险点，建立清单化管理机制并制定针对性防控措施，从源头上防范廉政风险。</w:t>
      </w:r>
      <w:r>
        <w:rPr>
          <w:rFonts w:hint="default" w:ascii="Arial" w:hAnsi="Arial" w:eastAsia="仿宋_GB2312" w:cs="Arial"/>
          <w:b/>
          <w:bCs/>
          <w:sz w:val="32"/>
          <w:szCs w:val="32"/>
          <w:u w:val="none"/>
          <w:lang w:val="en-US" w:eastAsia="zh-CN"/>
        </w:rPr>
        <w:t>学深悟细从严整改，推动学教走深走实。</w:t>
      </w:r>
      <w:r>
        <w:rPr>
          <w:rFonts w:hint="default" w:ascii="Arial" w:hAnsi="Arial" w:eastAsia="仿宋_GB2312" w:cs="Arial"/>
          <w:sz w:val="32"/>
          <w:szCs w:val="32"/>
          <w:lang w:val="en-US" w:eastAsia="zh-CN"/>
        </w:rPr>
        <w:t>及时召开</w:t>
      </w:r>
      <w:r>
        <w:rPr>
          <w:rFonts w:hint="eastAsia" w:ascii="Arial" w:hAnsi="Arial" w:eastAsia="仿宋_GB2312" w:cs="Arial"/>
          <w:sz w:val="32"/>
          <w:szCs w:val="32"/>
          <w:lang w:val="en-US" w:eastAsia="zh-CN"/>
        </w:rPr>
        <w:t>深入贯彻中央八项规定精神</w:t>
      </w:r>
      <w:r>
        <w:rPr>
          <w:rFonts w:hint="default" w:ascii="Arial" w:hAnsi="Arial" w:eastAsia="仿宋_GB2312" w:cs="Arial"/>
          <w:sz w:val="32"/>
          <w:szCs w:val="32"/>
          <w:lang w:val="en-US" w:eastAsia="zh-CN"/>
        </w:rPr>
        <w:t>学习教育动员部署会</w:t>
      </w:r>
      <w:r>
        <w:rPr>
          <w:rFonts w:hint="eastAsia" w:ascii="仿宋" w:hAnsi="仿宋" w:eastAsia="仿宋" w:cs="仿宋"/>
          <w:kern w:val="0"/>
          <w:sz w:val="32"/>
          <w:szCs w:val="32"/>
          <w:highlight w:val="none"/>
          <w:lang w:val="en-US" w:eastAsia="zh-CN" w:bidi="ar-SA"/>
        </w:rPr>
        <w:t>1</w:t>
      </w:r>
      <w:r>
        <w:rPr>
          <w:rFonts w:hint="eastAsia" w:ascii="Arial" w:hAnsi="Arial" w:eastAsia="仿宋_GB2312" w:cs="Arial"/>
          <w:sz w:val="32"/>
          <w:szCs w:val="32"/>
          <w:lang w:val="en-US" w:eastAsia="zh-CN"/>
        </w:rPr>
        <w:t>次</w:t>
      </w:r>
      <w:r>
        <w:rPr>
          <w:rFonts w:hint="default" w:ascii="Arial" w:hAnsi="Arial" w:eastAsia="仿宋_GB2312" w:cs="Arial"/>
          <w:sz w:val="32"/>
          <w:szCs w:val="32"/>
          <w:lang w:val="en-US" w:eastAsia="zh-CN"/>
        </w:rPr>
        <w:t>，扎实推进各项学习教育举措，举办读书班</w:t>
      </w:r>
      <w:r>
        <w:rPr>
          <w:rFonts w:hint="default" w:ascii="仿宋" w:hAnsi="仿宋" w:eastAsia="仿宋" w:cs="仿宋"/>
          <w:kern w:val="0"/>
          <w:sz w:val="32"/>
          <w:szCs w:val="32"/>
          <w:highlight w:val="none"/>
          <w:lang w:val="en-US" w:eastAsia="zh-CN" w:bidi="ar-SA"/>
        </w:rPr>
        <w:t>1</w:t>
      </w:r>
      <w:r>
        <w:rPr>
          <w:rFonts w:hint="default" w:ascii="Arial" w:hAnsi="Arial" w:eastAsia="仿宋_GB2312" w:cs="Arial"/>
          <w:sz w:val="32"/>
          <w:szCs w:val="32"/>
          <w:lang w:val="en-US" w:eastAsia="zh-CN"/>
        </w:rPr>
        <w:t>次，组织干部职工集中学习</w:t>
      </w:r>
      <w:r>
        <w:rPr>
          <w:rFonts w:hint="default" w:ascii="仿宋" w:hAnsi="仿宋" w:eastAsia="仿宋" w:cs="仿宋"/>
          <w:kern w:val="0"/>
          <w:sz w:val="32"/>
          <w:szCs w:val="32"/>
          <w:highlight w:val="none"/>
          <w:lang w:val="en-US" w:eastAsia="zh-CN" w:bidi="ar-SA"/>
        </w:rPr>
        <w:t>6</w:t>
      </w:r>
      <w:r>
        <w:rPr>
          <w:rFonts w:hint="default" w:ascii="Arial" w:hAnsi="Arial" w:eastAsia="仿宋_GB2312" w:cs="Arial"/>
          <w:sz w:val="32"/>
          <w:szCs w:val="32"/>
          <w:lang w:val="en-US" w:eastAsia="zh-CN"/>
        </w:rPr>
        <w:t>次、交流研讨</w:t>
      </w:r>
      <w:r>
        <w:rPr>
          <w:rFonts w:hint="default" w:ascii="仿宋" w:hAnsi="仿宋" w:eastAsia="仿宋" w:cs="仿宋"/>
          <w:kern w:val="0"/>
          <w:sz w:val="32"/>
          <w:szCs w:val="32"/>
          <w:highlight w:val="none"/>
          <w:lang w:val="en-US" w:eastAsia="zh-CN" w:bidi="ar-SA"/>
        </w:rPr>
        <w:t>2</w:t>
      </w:r>
      <w:r>
        <w:rPr>
          <w:rFonts w:hint="default" w:ascii="Arial" w:hAnsi="Arial" w:eastAsia="仿宋_GB2312" w:cs="Arial"/>
          <w:sz w:val="32"/>
          <w:szCs w:val="32"/>
          <w:lang w:val="en-US" w:eastAsia="zh-CN"/>
        </w:rPr>
        <w:t>场次，观看警示教育片并学习违反中央八项规定精神典型案例</w:t>
      </w:r>
      <w:r>
        <w:rPr>
          <w:rFonts w:hint="default" w:ascii="仿宋" w:hAnsi="仿宋" w:eastAsia="仿宋" w:cs="仿宋"/>
          <w:kern w:val="0"/>
          <w:sz w:val="32"/>
          <w:szCs w:val="32"/>
          <w:highlight w:val="none"/>
          <w:lang w:val="en-US" w:eastAsia="zh-CN" w:bidi="ar-SA"/>
        </w:rPr>
        <w:t>5次</w:t>
      </w:r>
      <w:r>
        <w:rPr>
          <w:rFonts w:hint="default" w:ascii="Arial" w:hAnsi="Arial" w:eastAsia="仿宋_GB2312" w:cs="Arial"/>
          <w:sz w:val="32"/>
          <w:szCs w:val="32"/>
          <w:lang w:val="en-US" w:eastAsia="zh-CN"/>
        </w:rPr>
        <w:t>，党组书记讲授专题党课</w:t>
      </w:r>
      <w:r>
        <w:rPr>
          <w:rFonts w:hint="default" w:ascii="仿宋" w:hAnsi="仿宋" w:eastAsia="仿宋" w:cs="仿宋"/>
          <w:kern w:val="0"/>
          <w:sz w:val="32"/>
          <w:szCs w:val="32"/>
          <w:highlight w:val="none"/>
          <w:lang w:val="en-US" w:eastAsia="zh-CN" w:bidi="ar-SA"/>
        </w:rPr>
        <w:t>1</w:t>
      </w:r>
      <w:r>
        <w:rPr>
          <w:rFonts w:hint="default" w:ascii="Arial" w:hAnsi="Arial" w:eastAsia="仿宋_GB2312" w:cs="Arial"/>
          <w:sz w:val="32"/>
          <w:szCs w:val="32"/>
          <w:lang w:val="en-US" w:eastAsia="zh-CN"/>
        </w:rPr>
        <w:t>次，严格对照相关问题清单，班子及班子成员共查摆出</w:t>
      </w:r>
      <w:r>
        <w:rPr>
          <w:rFonts w:hint="default" w:ascii="仿宋" w:hAnsi="仿宋" w:eastAsia="仿宋" w:cs="仿宋"/>
          <w:kern w:val="0"/>
          <w:sz w:val="32"/>
          <w:szCs w:val="32"/>
          <w:highlight w:val="none"/>
          <w:lang w:val="en-US" w:eastAsia="zh-CN" w:bidi="ar-SA"/>
        </w:rPr>
        <w:t>17</w:t>
      </w:r>
      <w:r>
        <w:rPr>
          <w:rFonts w:hint="default" w:ascii="Arial" w:hAnsi="Arial" w:eastAsia="仿宋_GB2312" w:cs="Arial"/>
          <w:sz w:val="32"/>
          <w:szCs w:val="32"/>
          <w:lang w:val="en-US" w:eastAsia="zh-CN"/>
        </w:rPr>
        <w:t>条问题并已完成整改销号；同步开展党员干部和公职人员违规饮酒问题集中纠治，组织谈心谈话</w:t>
      </w:r>
      <w:r>
        <w:rPr>
          <w:rFonts w:hint="default" w:ascii="仿宋" w:hAnsi="仿宋" w:eastAsia="仿宋" w:cs="仿宋"/>
          <w:kern w:val="0"/>
          <w:sz w:val="32"/>
          <w:szCs w:val="32"/>
          <w:highlight w:val="none"/>
          <w:lang w:val="en-US" w:eastAsia="zh-CN" w:bidi="ar-SA"/>
        </w:rPr>
        <w:t>4</w:t>
      </w:r>
      <w:r>
        <w:rPr>
          <w:rFonts w:hint="default" w:ascii="Arial" w:hAnsi="Arial" w:eastAsia="仿宋_GB2312" w:cs="Arial"/>
          <w:sz w:val="32"/>
          <w:szCs w:val="32"/>
          <w:lang w:val="en-US" w:eastAsia="zh-CN"/>
        </w:rPr>
        <w:t>人次，以严实举措推动作风建设走深走实。</w:t>
      </w:r>
      <w:r>
        <w:rPr>
          <w:rFonts w:hint="default" w:ascii="Arial" w:hAnsi="Arial" w:eastAsia="仿宋_GB2312" w:cs="Arial"/>
          <w:b/>
          <w:bCs/>
          <w:color w:val="auto"/>
          <w:kern w:val="0"/>
          <w:sz w:val="32"/>
          <w:szCs w:val="32"/>
          <w:lang w:val="en-US" w:eastAsia="zh-CN" w:bidi="ar"/>
        </w:rPr>
        <w:t>注重固本培元，规范党的组织生活。</w:t>
      </w:r>
      <w:r>
        <w:rPr>
          <w:rFonts w:hint="eastAsia" w:ascii="Arial" w:hAnsi="Arial" w:eastAsia="仿宋_GB2312" w:cs="Arial"/>
          <w:b w:val="0"/>
          <w:bCs w:val="0"/>
          <w:color w:val="auto"/>
          <w:kern w:val="0"/>
          <w:sz w:val="32"/>
          <w:szCs w:val="32"/>
          <w:lang w:val="en-US" w:eastAsia="zh-CN" w:bidi="ar"/>
        </w:rPr>
        <w:t>成立香格里拉市工商联非公经济行业党委，严格按照《中国共产党基层组织选举工作条例》，圆满完成党委委员及书记、副书记选举任务，构建起党建引领非公经济领域团结奋进的工作新格局。</w:t>
      </w:r>
      <w:r>
        <w:rPr>
          <w:rFonts w:hint="default" w:ascii="Arial" w:hAnsi="Arial" w:eastAsia="仿宋_GB2312" w:cs="Arial"/>
          <w:i w:val="0"/>
          <w:iCs w:val="0"/>
          <w:caps w:val="0"/>
          <w:color w:val="auto"/>
          <w:spacing w:val="0"/>
          <w:sz w:val="32"/>
          <w:szCs w:val="32"/>
          <w:shd w:val="clear" w:fill="FFFFFF"/>
        </w:rPr>
        <w:t>严格落实“三会一课”、主题党日</w:t>
      </w:r>
      <w:r>
        <w:rPr>
          <w:rFonts w:hint="default" w:ascii="Arial" w:hAnsi="Arial" w:eastAsia="仿宋_GB2312" w:cs="Arial"/>
          <w:i w:val="0"/>
          <w:iCs w:val="0"/>
          <w:caps w:val="0"/>
          <w:color w:val="auto"/>
          <w:spacing w:val="0"/>
          <w:sz w:val="32"/>
          <w:szCs w:val="32"/>
          <w:shd w:val="clear" w:fill="FFFFFF"/>
          <w:lang w:eastAsia="zh-CN"/>
        </w:rPr>
        <w:t>、组织生活会</w:t>
      </w:r>
      <w:r>
        <w:rPr>
          <w:rFonts w:hint="default" w:ascii="Arial" w:hAnsi="Arial" w:eastAsia="仿宋_GB2312" w:cs="Arial"/>
          <w:i w:val="0"/>
          <w:iCs w:val="0"/>
          <w:caps w:val="0"/>
          <w:color w:val="auto"/>
          <w:spacing w:val="0"/>
          <w:sz w:val="32"/>
          <w:szCs w:val="32"/>
          <w:shd w:val="clear" w:fill="FFFFFF"/>
        </w:rPr>
        <w:t>等组织生活制度</w:t>
      </w:r>
      <w:r>
        <w:rPr>
          <w:rFonts w:hint="eastAsia" w:ascii="Arial" w:hAnsi="Arial" w:eastAsia="仿宋_GB2312" w:cs="Arial"/>
          <w:i w:val="0"/>
          <w:iCs w:val="0"/>
          <w:caps w:val="0"/>
          <w:color w:val="auto"/>
          <w:spacing w:val="0"/>
          <w:sz w:val="32"/>
          <w:szCs w:val="32"/>
          <w:shd w:val="clear" w:fill="FFFFFF"/>
          <w:lang w:eastAsia="zh-CN"/>
        </w:rPr>
        <w:t>，党</w:t>
      </w:r>
      <w:r>
        <w:rPr>
          <w:rFonts w:hint="default" w:ascii="Arial" w:hAnsi="Arial" w:eastAsia="仿宋_GB2312" w:cs="Arial"/>
          <w:i w:val="0"/>
          <w:iCs w:val="0"/>
          <w:caps w:val="0"/>
          <w:color w:val="auto"/>
          <w:spacing w:val="0"/>
          <w:sz w:val="32"/>
          <w:szCs w:val="32"/>
          <w:shd w:val="clear" w:fill="FFFFFF"/>
          <w:lang w:eastAsia="zh-CN"/>
        </w:rPr>
        <w:t>支部</w:t>
      </w:r>
      <w:r>
        <w:rPr>
          <w:rFonts w:hint="eastAsia" w:ascii="Arial" w:hAnsi="Arial" w:eastAsia="仿宋_GB2312" w:cs="Arial"/>
          <w:i w:val="0"/>
          <w:iCs w:val="0"/>
          <w:caps w:val="0"/>
          <w:color w:val="auto"/>
          <w:spacing w:val="0"/>
          <w:sz w:val="32"/>
          <w:szCs w:val="32"/>
          <w:shd w:val="clear" w:fill="FFFFFF"/>
          <w:lang w:eastAsia="zh-CN"/>
        </w:rPr>
        <w:t>书记</w:t>
      </w:r>
      <w:r>
        <w:rPr>
          <w:rFonts w:hint="default" w:ascii="Arial" w:hAnsi="Arial" w:eastAsia="仿宋_GB2312" w:cs="Arial"/>
          <w:i w:val="0"/>
          <w:iCs w:val="0"/>
          <w:caps w:val="0"/>
          <w:color w:val="auto"/>
          <w:spacing w:val="0"/>
          <w:sz w:val="32"/>
          <w:szCs w:val="32"/>
          <w:shd w:val="clear" w:fill="FFFFFF"/>
          <w:lang w:eastAsia="zh-CN"/>
        </w:rPr>
        <w:t>讲授党课</w:t>
      </w:r>
      <w:r>
        <w:rPr>
          <w:rFonts w:hint="default" w:ascii="仿宋" w:hAnsi="仿宋" w:eastAsia="仿宋" w:cs="仿宋"/>
          <w:kern w:val="0"/>
          <w:sz w:val="32"/>
          <w:szCs w:val="32"/>
          <w:highlight w:val="none"/>
          <w:lang w:val="en-US" w:eastAsia="zh-CN" w:bidi="ar-SA"/>
        </w:rPr>
        <w:t>4</w:t>
      </w:r>
      <w:r>
        <w:rPr>
          <w:rFonts w:hint="default" w:ascii="Arial" w:hAnsi="Arial" w:eastAsia="仿宋_GB2312" w:cs="Arial"/>
          <w:i w:val="0"/>
          <w:iCs w:val="0"/>
          <w:caps w:val="0"/>
          <w:color w:val="auto"/>
          <w:spacing w:val="0"/>
          <w:sz w:val="32"/>
          <w:szCs w:val="32"/>
          <w:shd w:val="clear" w:fill="FFFFFF"/>
          <w:lang w:val="en-US" w:eastAsia="zh-CN"/>
        </w:rPr>
        <w:t>次</w:t>
      </w:r>
      <w:r>
        <w:rPr>
          <w:rFonts w:hint="default" w:ascii="Arial" w:hAnsi="Arial" w:eastAsia="仿宋_GB2312" w:cs="Arial"/>
          <w:i w:val="0"/>
          <w:iCs w:val="0"/>
          <w:caps w:val="0"/>
          <w:color w:val="auto"/>
          <w:spacing w:val="0"/>
          <w:sz w:val="32"/>
          <w:szCs w:val="32"/>
          <w:shd w:val="clear" w:fill="FFFFFF"/>
        </w:rPr>
        <w:t>。</w:t>
      </w:r>
      <w:r>
        <w:rPr>
          <w:rFonts w:hint="default" w:ascii="Arial" w:hAnsi="Arial" w:eastAsia="仿宋_GB2312" w:cs="Arial"/>
          <w:i w:val="0"/>
          <w:iCs w:val="0"/>
          <w:caps w:val="0"/>
          <w:color w:val="auto"/>
          <w:spacing w:val="0"/>
          <w:sz w:val="32"/>
          <w:szCs w:val="32"/>
          <w:shd w:val="clear" w:fill="FFFFFF"/>
          <w:lang w:eastAsia="zh-CN"/>
        </w:rPr>
        <w:t>与群团各部门开展联建共建活动</w:t>
      </w:r>
      <w:r>
        <w:rPr>
          <w:rFonts w:hint="default" w:ascii="仿宋" w:hAnsi="仿宋" w:eastAsia="仿宋" w:cs="仿宋"/>
          <w:kern w:val="0"/>
          <w:sz w:val="32"/>
          <w:szCs w:val="32"/>
          <w:highlight w:val="none"/>
          <w:lang w:val="en-US" w:eastAsia="zh-CN" w:bidi="ar-SA"/>
        </w:rPr>
        <w:t>8</w:t>
      </w:r>
      <w:r>
        <w:rPr>
          <w:rFonts w:hint="default" w:ascii="Arial" w:hAnsi="Arial" w:eastAsia="仿宋_GB2312" w:cs="Arial"/>
          <w:i w:val="0"/>
          <w:iCs w:val="0"/>
          <w:caps w:val="0"/>
          <w:color w:val="auto"/>
          <w:spacing w:val="0"/>
          <w:sz w:val="32"/>
          <w:szCs w:val="32"/>
          <w:shd w:val="clear" w:fill="FFFFFF"/>
          <w:lang w:eastAsia="zh-CN"/>
        </w:rPr>
        <w:t>次，推动党建工作与群团工作深度融合、互促共进。</w:t>
      </w:r>
      <w:r>
        <w:rPr>
          <w:rFonts w:hint="default" w:ascii="Arial" w:hAnsi="Arial" w:eastAsia="仿宋_GB2312" w:cs="Arial"/>
          <w:i w:val="0"/>
          <w:iCs w:val="0"/>
          <w:caps w:val="0"/>
          <w:color w:val="auto"/>
          <w:spacing w:val="0"/>
          <w:sz w:val="32"/>
          <w:szCs w:val="32"/>
          <w:shd w:val="clear" w:fill="FFFFFF"/>
        </w:rPr>
        <w:t>扎实推进民生关怀工作，对上游村困难党员和群众开展走访慰问</w:t>
      </w:r>
      <w:r>
        <w:rPr>
          <w:rFonts w:hint="default" w:ascii="仿宋" w:hAnsi="仿宋" w:eastAsia="仿宋" w:cs="仿宋"/>
          <w:kern w:val="0"/>
          <w:sz w:val="32"/>
          <w:szCs w:val="32"/>
          <w:highlight w:val="none"/>
          <w:lang w:val="en-US" w:eastAsia="zh-CN" w:bidi="ar-SA"/>
        </w:rPr>
        <w:t>2</w:t>
      </w:r>
      <w:r>
        <w:rPr>
          <w:rFonts w:hint="default" w:ascii="Arial" w:hAnsi="Arial" w:eastAsia="仿宋_GB2312" w:cs="Arial"/>
          <w:i w:val="0"/>
          <w:iCs w:val="0"/>
          <w:caps w:val="0"/>
          <w:color w:val="auto"/>
          <w:spacing w:val="0"/>
          <w:sz w:val="32"/>
          <w:szCs w:val="32"/>
          <w:shd w:val="clear" w:fill="FFFFFF"/>
        </w:rPr>
        <w:t>次，累计发放慰问金及物资价值</w:t>
      </w:r>
      <w:r>
        <w:rPr>
          <w:rFonts w:hint="default" w:ascii="仿宋" w:hAnsi="仿宋" w:eastAsia="仿宋" w:cs="仿宋"/>
          <w:kern w:val="0"/>
          <w:sz w:val="32"/>
          <w:szCs w:val="32"/>
          <w:highlight w:val="none"/>
          <w:lang w:val="en-US" w:eastAsia="zh-CN" w:bidi="ar-SA"/>
        </w:rPr>
        <w:t>2940</w:t>
      </w:r>
      <w:r>
        <w:rPr>
          <w:rFonts w:hint="eastAsia" w:ascii="仿宋" w:hAnsi="仿宋" w:eastAsia="仿宋" w:cs="仿宋"/>
          <w:kern w:val="0"/>
          <w:sz w:val="32"/>
          <w:szCs w:val="32"/>
          <w:highlight w:val="none"/>
          <w:lang w:val="en-US" w:eastAsia="zh-CN" w:bidi="ar-SA"/>
        </w:rPr>
        <w:t>.00</w:t>
      </w:r>
      <w:r>
        <w:rPr>
          <w:rFonts w:hint="default" w:ascii="Arial" w:hAnsi="Arial" w:eastAsia="仿宋_GB2312" w:cs="Arial"/>
          <w:i w:val="0"/>
          <w:iCs w:val="0"/>
          <w:caps w:val="0"/>
          <w:color w:val="auto"/>
          <w:spacing w:val="0"/>
          <w:sz w:val="32"/>
          <w:szCs w:val="32"/>
          <w:shd w:val="clear" w:fill="FFFFFF"/>
        </w:rPr>
        <w:t>元。组织党员签订</w:t>
      </w:r>
      <w:r>
        <w:rPr>
          <w:rFonts w:hint="default" w:ascii="Arial" w:hAnsi="Arial" w:eastAsia="仿宋_GB2312" w:cs="Arial"/>
          <w:i w:val="0"/>
          <w:iCs w:val="0"/>
          <w:caps w:val="0"/>
          <w:spacing w:val="0"/>
          <w:sz w:val="32"/>
          <w:szCs w:val="32"/>
          <w:shd w:val="clear" w:fill="FFFFFF"/>
          <w:lang w:val="en-US" w:eastAsia="zh-CN"/>
        </w:rPr>
        <w:t>《维护国家安全和不信仰宗教承诺书》各</w:t>
      </w:r>
      <w:r>
        <w:rPr>
          <w:rFonts w:hint="default" w:ascii="仿宋" w:hAnsi="仿宋" w:eastAsia="仿宋" w:cs="仿宋"/>
          <w:kern w:val="0"/>
          <w:sz w:val="32"/>
          <w:szCs w:val="32"/>
          <w:highlight w:val="none"/>
          <w:lang w:val="en-US" w:eastAsia="zh-CN" w:bidi="ar-SA"/>
        </w:rPr>
        <w:t>6</w:t>
      </w:r>
      <w:r>
        <w:rPr>
          <w:rFonts w:hint="default" w:ascii="Arial" w:hAnsi="Arial" w:eastAsia="仿宋_GB2312" w:cs="Arial"/>
          <w:i w:val="0"/>
          <w:iCs w:val="0"/>
          <w:caps w:val="0"/>
          <w:color w:val="auto"/>
          <w:spacing w:val="0"/>
          <w:sz w:val="32"/>
          <w:szCs w:val="32"/>
          <w:shd w:val="clear" w:fill="FFFFFF"/>
          <w:lang w:val="en-US" w:eastAsia="zh-CN"/>
        </w:rPr>
        <w:t>份</w:t>
      </w:r>
      <w:r>
        <w:rPr>
          <w:rFonts w:hint="default" w:ascii="Arial" w:hAnsi="Arial" w:eastAsia="仿宋_GB2312" w:cs="Arial"/>
          <w:i w:val="0"/>
          <w:iCs w:val="0"/>
          <w:caps w:val="0"/>
          <w:color w:val="auto"/>
          <w:spacing w:val="0"/>
          <w:sz w:val="32"/>
          <w:szCs w:val="32"/>
          <w:shd w:val="clear" w:fill="FFFFFF"/>
        </w:rPr>
        <w:t>，</w:t>
      </w:r>
      <w:r>
        <w:rPr>
          <w:rFonts w:hint="default" w:ascii="Arial" w:hAnsi="Arial" w:eastAsia="仿宋_GB2312" w:cs="Arial"/>
          <w:i w:val="0"/>
          <w:iCs w:val="0"/>
          <w:caps w:val="0"/>
          <w:color w:val="auto"/>
          <w:spacing w:val="0"/>
          <w:sz w:val="32"/>
          <w:szCs w:val="32"/>
          <w:shd w:val="clear" w:fill="FFFFFF"/>
          <w:lang w:val="en-US" w:eastAsia="zh-CN"/>
        </w:rPr>
        <w:t>实现问题“零”报告</w:t>
      </w:r>
      <w:r>
        <w:rPr>
          <w:rFonts w:hint="default" w:ascii="Arial" w:hAnsi="Arial" w:eastAsia="仿宋_GB2312" w:cs="Arial"/>
          <w:i w:val="0"/>
          <w:iCs w:val="0"/>
          <w:caps w:val="0"/>
          <w:color w:val="auto"/>
          <w:spacing w:val="0"/>
          <w:sz w:val="32"/>
          <w:szCs w:val="32"/>
          <w:shd w:val="clear" w:fill="FFFFFF"/>
        </w:rPr>
        <w:t>。规范党务公开工作流程，提升党务工作规范化水平。按时足额缴纳党费</w:t>
      </w:r>
      <w:r>
        <w:rPr>
          <w:rFonts w:hint="default" w:ascii="Arial" w:hAnsi="Arial" w:eastAsia="仿宋_GB2312" w:cs="Arial"/>
          <w:i w:val="0"/>
          <w:iCs w:val="0"/>
          <w:caps w:val="0"/>
          <w:color w:val="auto"/>
          <w:spacing w:val="0"/>
          <w:sz w:val="32"/>
          <w:szCs w:val="32"/>
          <w:shd w:val="clear" w:fill="FFFFFF"/>
          <w:lang w:eastAsia="zh-CN"/>
        </w:rPr>
        <w:t>，</w:t>
      </w:r>
      <w:r>
        <w:rPr>
          <w:rFonts w:hint="default" w:ascii="Arial" w:hAnsi="Arial" w:eastAsia="仿宋_GB2312" w:cs="Arial"/>
          <w:i w:val="0"/>
          <w:iCs w:val="0"/>
          <w:caps w:val="0"/>
          <w:color w:val="auto"/>
          <w:spacing w:val="0"/>
          <w:sz w:val="32"/>
          <w:szCs w:val="32"/>
          <w:shd w:val="clear" w:fill="FFFFFF"/>
        </w:rPr>
        <w:t>实现应缴尽缴。</w:t>
      </w:r>
      <w:r>
        <w:rPr>
          <w:rFonts w:hint="default" w:ascii="Times New Roman" w:hAnsi="Times New Roman" w:eastAsia="仿宋_GB2312" w:cs="Times New Roman"/>
          <w:b w:val="0"/>
          <w:bCs w:val="0"/>
          <w:color w:val="auto"/>
          <w:sz w:val="32"/>
          <w:szCs w:val="32"/>
          <w:shd w:val="clear" w:color="auto" w:fill="auto"/>
          <w:lang w:val="en-US" w:eastAsia="zh-CN"/>
        </w:rPr>
        <w:t>及时足额</w:t>
      </w:r>
      <w:r>
        <w:rPr>
          <w:rFonts w:hint="default" w:ascii="Times New Roman" w:hAnsi="Times New Roman" w:eastAsia="仿宋_GB2312" w:cs="Times New Roman"/>
          <w:b w:val="0"/>
          <w:bCs w:val="0"/>
          <w:color w:val="auto"/>
          <w:kern w:val="0"/>
          <w:sz w:val="32"/>
          <w:szCs w:val="32"/>
          <w:lang w:val="en-US" w:eastAsia="zh-CN" w:bidi="ar-SA"/>
        </w:rPr>
        <w:t>下拨非公党建工作</w:t>
      </w:r>
      <w:r>
        <w:rPr>
          <w:rFonts w:hint="default" w:ascii="Times New Roman" w:hAnsi="Times New Roman" w:eastAsia="仿宋_GB2312" w:cs="Times New Roman"/>
          <w:bCs/>
          <w:color w:val="auto"/>
          <w:kern w:val="36"/>
          <w:sz w:val="32"/>
          <w:szCs w:val="32"/>
          <w:shd w:val="clear" w:color="auto" w:fill="FFFFFF"/>
          <w:lang w:val="en-US" w:eastAsia="zh-CN"/>
        </w:rPr>
        <w:t>经费、</w:t>
      </w:r>
      <w:r>
        <w:rPr>
          <w:rFonts w:hint="default" w:ascii="Times New Roman" w:hAnsi="Times New Roman" w:eastAsia="仿宋_GB2312" w:cs="Times New Roman"/>
          <w:color w:val="auto"/>
          <w:sz w:val="32"/>
          <w:szCs w:val="32"/>
          <w:lang w:val="en-US" w:eastAsia="zh-CN"/>
        </w:rPr>
        <w:t>支部书记工作补助经费、党员教育培训费</w:t>
      </w:r>
      <w:r>
        <w:rPr>
          <w:rFonts w:hint="eastAsia" w:ascii="仿宋" w:hAnsi="仿宋" w:eastAsia="仿宋" w:cs="仿宋"/>
          <w:kern w:val="0"/>
          <w:sz w:val="32"/>
          <w:szCs w:val="32"/>
          <w:highlight w:val="none"/>
          <w:lang w:val="en-US" w:eastAsia="zh-CN" w:bidi="ar-SA"/>
        </w:rPr>
        <w:t>11.66</w:t>
      </w:r>
      <w:r>
        <w:rPr>
          <w:rFonts w:hint="default" w:ascii="Times New Roman" w:hAnsi="Times New Roman" w:eastAsia="仿宋_GB2312" w:cs="Times New Roman"/>
          <w:bCs/>
          <w:color w:val="auto"/>
          <w:kern w:val="36"/>
          <w:sz w:val="32"/>
          <w:szCs w:val="32"/>
          <w:shd w:val="clear" w:color="auto" w:fill="FFFFFF"/>
          <w:lang w:val="en-US" w:eastAsia="zh-CN"/>
        </w:rPr>
        <w:t>万</w:t>
      </w:r>
      <w:r>
        <w:rPr>
          <w:rFonts w:hint="default" w:ascii="Times New Roman" w:hAnsi="Times New Roman" w:eastAsia="仿宋_GB2312" w:cs="Times New Roman"/>
          <w:b w:val="0"/>
          <w:bCs w:val="0"/>
          <w:color w:val="auto"/>
          <w:kern w:val="0"/>
          <w:sz w:val="32"/>
          <w:szCs w:val="32"/>
          <w:lang w:val="en-US" w:eastAsia="zh-CN" w:bidi="ar-SA"/>
        </w:rPr>
        <w:t>元。</w:t>
      </w:r>
      <w:r>
        <w:rPr>
          <w:rFonts w:hint="default" w:ascii="Arial" w:hAnsi="Arial" w:eastAsia="仿宋_GB2312" w:cs="Arial"/>
          <w:b w:val="0"/>
          <w:bCs w:val="0"/>
          <w:color w:val="auto"/>
          <w:kern w:val="0"/>
          <w:sz w:val="32"/>
          <w:szCs w:val="32"/>
          <w:lang w:val="en-US" w:eastAsia="zh-CN" w:bidi="ar"/>
        </w:rPr>
        <w:t>组织</w:t>
      </w:r>
      <w:r>
        <w:rPr>
          <w:rFonts w:hint="eastAsia" w:ascii="仿宋" w:hAnsi="仿宋" w:eastAsia="仿宋" w:cs="仿宋"/>
          <w:kern w:val="0"/>
          <w:sz w:val="32"/>
          <w:szCs w:val="32"/>
          <w:highlight w:val="none"/>
          <w:lang w:val="en-US" w:eastAsia="zh-CN" w:bidi="ar-SA"/>
        </w:rPr>
        <w:t>29</w:t>
      </w:r>
      <w:r>
        <w:rPr>
          <w:rFonts w:hint="default" w:ascii="Arial" w:hAnsi="Arial" w:eastAsia="仿宋_GB2312" w:cs="Arial"/>
          <w:b w:val="0"/>
          <w:bCs w:val="0"/>
          <w:color w:val="auto"/>
          <w:kern w:val="0"/>
          <w:sz w:val="32"/>
          <w:szCs w:val="32"/>
          <w:lang w:val="en-US" w:eastAsia="zh-CN" w:bidi="ar"/>
        </w:rPr>
        <w:t>名党员</w:t>
      </w:r>
      <w:r>
        <w:rPr>
          <w:rFonts w:hint="eastAsia" w:ascii="Arial" w:hAnsi="Arial" w:eastAsia="仿宋_GB2312" w:cs="Arial"/>
          <w:b w:val="0"/>
          <w:bCs w:val="0"/>
          <w:color w:val="auto"/>
          <w:kern w:val="0"/>
          <w:sz w:val="32"/>
          <w:szCs w:val="32"/>
          <w:lang w:val="en-US" w:eastAsia="zh-CN" w:bidi="ar"/>
        </w:rPr>
        <w:t>、发展对象、入党积极分子</w:t>
      </w:r>
      <w:r>
        <w:rPr>
          <w:rFonts w:hint="default" w:ascii="Arial" w:hAnsi="Arial" w:eastAsia="仿宋_GB2312" w:cs="Arial"/>
          <w:b w:val="0"/>
          <w:bCs w:val="0"/>
          <w:color w:val="auto"/>
          <w:kern w:val="0"/>
          <w:sz w:val="32"/>
          <w:szCs w:val="32"/>
          <w:lang w:val="en-US" w:eastAsia="zh-CN" w:bidi="ar"/>
        </w:rPr>
        <w:t>参加市级“万名党员进党校”培训，切实提升党员政治素养和履职能力。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Arial" w:hAnsi="Arial" w:eastAsia="仿宋_GB2312" w:cs="Arial"/>
          <w:sz w:val="32"/>
          <w:szCs w:val="32"/>
        </w:rPr>
      </w:pPr>
      <w:r>
        <w:rPr>
          <w:rStyle w:val="13"/>
          <w:rFonts w:hint="default" w:ascii="Arial" w:hAnsi="Arial" w:eastAsia="楷体_GB2312" w:cs="Arial"/>
          <w:b w:val="0"/>
          <w:bCs/>
          <w:color w:val="auto"/>
          <w:sz w:val="32"/>
          <w:szCs w:val="32"/>
        </w:rPr>
        <w:t>坚持政治引领，提升民营经济人士整体素质</w:t>
      </w:r>
      <w:r>
        <w:rPr>
          <w:rStyle w:val="13"/>
          <w:rFonts w:hint="default" w:ascii="Arial" w:hAnsi="Arial" w:eastAsia="楷体_GB2312" w:cs="Arial"/>
          <w:b w:val="0"/>
          <w:bCs/>
          <w:color w:val="auto"/>
          <w:sz w:val="32"/>
          <w:szCs w:val="32"/>
          <w:lang w:eastAsia="zh-CN"/>
        </w:rPr>
        <w:t>。</w:t>
      </w:r>
      <w:r>
        <w:rPr>
          <w:rFonts w:hint="default" w:ascii="Arial" w:hAnsi="Arial" w:eastAsia="仿宋_GB2312" w:cs="Arial"/>
          <w:sz w:val="32"/>
          <w:szCs w:val="32"/>
        </w:rPr>
        <w:t>始终坚持以习近平新时代中国特色社会主义思想为指导，全面贯彻落实习近平总书记重要讲话</w:t>
      </w:r>
      <w:r>
        <w:rPr>
          <w:rFonts w:hint="default" w:ascii="Arial" w:hAnsi="Arial" w:eastAsia="仿宋_GB2312" w:cs="Arial"/>
          <w:sz w:val="32"/>
          <w:szCs w:val="32"/>
          <w:lang w:eastAsia="zh-CN"/>
        </w:rPr>
        <w:t>精神和省委、州委、市委决策部署，</w:t>
      </w:r>
      <w:r>
        <w:rPr>
          <w:rFonts w:hint="default" w:ascii="Arial" w:hAnsi="Arial" w:eastAsia="仿宋_GB2312" w:cs="Arial"/>
          <w:sz w:val="32"/>
          <w:szCs w:val="32"/>
          <w:lang w:val="en-US" w:eastAsia="zh-CN"/>
        </w:rPr>
        <w:t>认真落实《中华人民共和国民营经济促进法》《云南省政商交往“正面、负面、倡导”清单》，引导民营经济人士深刻领悟“两个确立”的决定性意义，不断增强“四个意识”、坚定“四个自信”、做到“两个维护”，进一步坚定发展的决心与跟党走的信念，</w:t>
      </w:r>
      <w:r>
        <w:rPr>
          <w:rFonts w:hint="default" w:ascii="Arial" w:hAnsi="Arial" w:eastAsia="仿宋_GB2312" w:cs="Arial"/>
          <w:b w:val="0"/>
          <w:bCs w:val="0"/>
          <w:color w:val="auto"/>
          <w:sz w:val="32"/>
          <w:szCs w:val="32"/>
          <w:lang w:val="en-US" w:eastAsia="zh-CN"/>
        </w:rPr>
        <w:t>共</w:t>
      </w:r>
      <w:r>
        <w:rPr>
          <w:rFonts w:hint="default" w:ascii="Arial" w:hAnsi="Arial" w:eastAsia="仿宋_GB2312" w:cs="Arial"/>
          <w:b w:val="0"/>
          <w:bCs w:val="0"/>
          <w:color w:val="auto"/>
          <w:sz w:val="32"/>
          <w:szCs w:val="32"/>
        </w:rPr>
        <w:t>开展</w:t>
      </w:r>
      <w:bookmarkStart w:id="0" w:name="OLE_LINK2"/>
      <w:r>
        <w:rPr>
          <w:rFonts w:hint="default" w:ascii="Arial" w:hAnsi="Arial" w:eastAsia="仿宋_GB2312" w:cs="Arial"/>
          <w:b w:val="0"/>
          <w:bCs w:val="0"/>
          <w:color w:val="auto"/>
          <w:sz w:val="32"/>
          <w:szCs w:val="32"/>
        </w:rPr>
        <w:t>民营经济人士</w:t>
      </w:r>
      <w:bookmarkEnd w:id="0"/>
      <w:r>
        <w:rPr>
          <w:rFonts w:hint="default" w:ascii="Arial" w:hAnsi="Arial" w:eastAsia="仿宋_GB2312" w:cs="Arial"/>
          <w:b w:val="0"/>
          <w:bCs w:val="0"/>
          <w:color w:val="auto"/>
          <w:sz w:val="32"/>
          <w:szCs w:val="32"/>
        </w:rPr>
        <w:t>理想信念教育</w:t>
      </w:r>
      <w:r>
        <w:rPr>
          <w:rFonts w:hint="eastAsia" w:ascii="仿宋" w:hAnsi="仿宋" w:eastAsia="仿宋" w:cs="仿宋"/>
          <w:kern w:val="0"/>
          <w:sz w:val="32"/>
          <w:szCs w:val="32"/>
          <w:highlight w:val="none"/>
          <w:lang w:val="en-US" w:eastAsia="zh-CN" w:bidi="ar-SA"/>
        </w:rPr>
        <w:t>11</w:t>
      </w:r>
      <w:r>
        <w:rPr>
          <w:rFonts w:hint="default" w:ascii="Arial" w:hAnsi="Arial" w:eastAsia="仿宋_GB2312" w:cs="Arial"/>
          <w:b w:val="0"/>
          <w:bCs w:val="0"/>
          <w:color w:val="auto"/>
          <w:sz w:val="32"/>
          <w:szCs w:val="32"/>
          <w:lang w:val="en-US" w:eastAsia="zh-CN"/>
        </w:rPr>
        <w:t>次</w:t>
      </w:r>
      <w:r>
        <w:rPr>
          <w:rFonts w:hint="eastAsia" w:ascii="仿宋" w:hAnsi="仿宋" w:eastAsia="仿宋" w:cs="仿宋"/>
          <w:kern w:val="0"/>
          <w:sz w:val="32"/>
          <w:szCs w:val="32"/>
          <w:highlight w:val="none"/>
          <w:lang w:val="en-US" w:eastAsia="zh-CN" w:bidi="ar-SA"/>
        </w:rPr>
        <w:t>326</w:t>
      </w:r>
      <w:r>
        <w:rPr>
          <w:rFonts w:hint="default" w:ascii="Arial" w:hAnsi="Arial" w:eastAsia="仿宋_GB2312" w:cs="Arial"/>
          <w:b w:val="0"/>
          <w:bCs w:val="0"/>
          <w:color w:val="auto"/>
          <w:sz w:val="32"/>
          <w:szCs w:val="32"/>
          <w:lang w:val="en-US" w:eastAsia="zh-CN"/>
        </w:rPr>
        <w:t>人次</w:t>
      </w:r>
      <w:r>
        <w:rPr>
          <w:rFonts w:hint="eastAsia" w:ascii="Arial" w:hAnsi="Arial" w:eastAsia="仿宋_GB2312" w:cs="Arial"/>
          <w:b w:val="0"/>
          <w:bCs w:val="0"/>
          <w:color w:val="auto"/>
          <w:sz w:val="32"/>
          <w:szCs w:val="32"/>
          <w:lang w:val="en-US" w:eastAsia="zh-CN"/>
        </w:rPr>
        <w:t>，积极</w:t>
      </w:r>
      <w:r>
        <w:rPr>
          <w:rFonts w:hint="default" w:ascii="Arial" w:hAnsi="Arial" w:eastAsia="仿宋_GB2312" w:cs="Arial"/>
          <w:i w:val="0"/>
          <w:iCs w:val="0"/>
          <w:caps w:val="0"/>
          <w:color w:val="auto"/>
          <w:spacing w:val="0"/>
          <w:sz w:val="32"/>
          <w:szCs w:val="32"/>
          <w:shd w:val="clear" w:fill="FFFFFF"/>
          <w:lang w:eastAsia="zh-CN"/>
        </w:rPr>
        <w:t>宣传</w:t>
      </w:r>
      <w:r>
        <w:rPr>
          <w:rFonts w:hint="default" w:ascii="Arial" w:hAnsi="Arial" w:eastAsia="仿宋_GB2312" w:cs="Arial"/>
          <w:b w:val="0"/>
          <w:bCs w:val="0"/>
          <w:sz w:val="32"/>
          <w:szCs w:val="32"/>
          <w:lang w:val="en-US" w:eastAsia="zh-CN"/>
        </w:rPr>
        <w:t>党的二十</w:t>
      </w:r>
      <w:r>
        <w:rPr>
          <w:rFonts w:hint="eastAsia" w:ascii="Arial" w:hAnsi="Arial" w:eastAsia="仿宋_GB2312" w:cs="Arial"/>
          <w:b w:val="0"/>
          <w:bCs w:val="0"/>
          <w:sz w:val="32"/>
          <w:szCs w:val="32"/>
          <w:lang w:val="en-US" w:eastAsia="zh-CN"/>
        </w:rPr>
        <w:t>届</w:t>
      </w:r>
      <w:r>
        <w:rPr>
          <w:rFonts w:hint="default" w:ascii="Arial" w:hAnsi="Arial" w:eastAsia="仿宋_GB2312" w:cs="Arial"/>
          <w:b w:val="0"/>
          <w:bCs w:val="0"/>
          <w:sz w:val="32"/>
          <w:szCs w:val="32"/>
          <w:lang w:val="en-US" w:eastAsia="zh-CN"/>
        </w:rPr>
        <w:t>四中</w:t>
      </w:r>
      <w:r>
        <w:rPr>
          <w:rFonts w:hint="eastAsia" w:ascii="Arial" w:hAnsi="Arial" w:eastAsia="仿宋_GB2312" w:cs="Arial"/>
          <w:b w:val="0"/>
          <w:bCs w:val="0"/>
          <w:sz w:val="32"/>
          <w:szCs w:val="32"/>
          <w:lang w:val="en-US" w:eastAsia="zh-CN"/>
        </w:rPr>
        <w:t>全会</w:t>
      </w:r>
      <w:r>
        <w:rPr>
          <w:rFonts w:hint="default" w:ascii="Arial" w:hAnsi="Arial" w:eastAsia="仿宋_GB2312" w:cs="Arial"/>
          <w:b w:val="0"/>
          <w:bCs w:val="0"/>
          <w:sz w:val="32"/>
          <w:szCs w:val="32"/>
          <w:lang w:val="en-US" w:eastAsia="zh-CN"/>
        </w:rPr>
        <w:t>精神</w:t>
      </w:r>
      <w:r>
        <w:rPr>
          <w:rFonts w:hint="default" w:ascii="仿宋" w:hAnsi="仿宋" w:eastAsia="仿宋" w:cs="仿宋"/>
          <w:kern w:val="0"/>
          <w:sz w:val="32"/>
          <w:szCs w:val="32"/>
          <w:highlight w:val="none"/>
          <w:lang w:val="en-US" w:eastAsia="zh-CN" w:bidi="ar-SA"/>
        </w:rPr>
        <w:t>4</w:t>
      </w:r>
      <w:r>
        <w:rPr>
          <w:rFonts w:hint="default" w:ascii="Arial" w:hAnsi="Arial" w:eastAsia="仿宋_GB2312" w:cs="Arial"/>
          <w:b w:val="0"/>
          <w:bCs w:val="0"/>
          <w:sz w:val="32"/>
          <w:szCs w:val="32"/>
          <w:lang w:val="en-US" w:eastAsia="zh-CN"/>
        </w:rPr>
        <w:t>次</w:t>
      </w:r>
      <w:r>
        <w:rPr>
          <w:rFonts w:hint="default" w:ascii="仿宋" w:hAnsi="仿宋" w:eastAsia="仿宋" w:cs="仿宋"/>
          <w:kern w:val="0"/>
          <w:sz w:val="32"/>
          <w:szCs w:val="32"/>
          <w:highlight w:val="none"/>
          <w:lang w:val="en-US" w:eastAsia="zh-CN" w:bidi="ar-SA"/>
        </w:rPr>
        <w:t>70</w:t>
      </w:r>
      <w:r>
        <w:rPr>
          <w:rFonts w:hint="default" w:ascii="Arial" w:hAnsi="Arial" w:eastAsia="仿宋_GB2312" w:cs="Arial"/>
          <w:b w:val="0"/>
          <w:bCs w:val="0"/>
          <w:sz w:val="32"/>
          <w:szCs w:val="32"/>
          <w:lang w:val="en-US" w:eastAsia="zh-CN"/>
        </w:rPr>
        <w:t>人</w:t>
      </w:r>
      <w:r>
        <w:rPr>
          <w:rFonts w:hint="eastAsia" w:ascii="Arial" w:hAnsi="Arial" w:eastAsia="仿宋_GB2312" w:cs="Arial"/>
          <w:b w:val="0"/>
          <w:bCs w:val="0"/>
          <w:sz w:val="32"/>
          <w:szCs w:val="32"/>
          <w:lang w:val="en-US" w:eastAsia="zh-CN"/>
        </w:rPr>
        <w:t>次。组织民营经济人士向人大提交建议</w:t>
      </w:r>
      <w:r>
        <w:rPr>
          <w:rFonts w:hint="eastAsia" w:ascii="仿宋" w:hAnsi="仿宋" w:eastAsia="仿宋" w:cs="仿宋"/>
          <w:kern w:val="0"/>
          <w:sz w:val="32"/>
          <w:szCs w:val="32"/>
          <w:highlight w:val="none"/>
          <w:lang w:val="en-US" w:eastAsia="zh-CN" w:bidi="ar-SA"/>
        </w:rPr>
        <w:t>2</w:t>
      </w:r>
      <w:r>
        <w:rPr>
          <w:rFonts w:hint="eastAsia" w:ascii="Arial" w:hAnsi="Arial" w:eastAsia="仿宋_GB2312" w:cs="Arial"/>
          <w:b w:val="0"/>
          <w:bCs w:val="0"/>
          <w:sz w:val="32"/>
          <w:szCs w:val="32"/>
          <w:lang w:val="en-US" w:eastAsia="zh-CN"/>
        </w:rPr>
        <w:t>件、政协提交提案</w:t>
      </w:r>
      <w:r>
        <w:rPr>
          <w:rFonts w:hint="eastAsia" w:ascii="仿宋" w:hAnsi="仿宋" w:eastAsia="仿宋" w:cs="仿宋"/>
          <w:kern w:val="0"/>
          <w:sz w:val="32"/>
          <w:szCs w:val="32"/>
          <w:highlight w:val="none"/>
          <w:lang w:val="en-US" w:eastAsia="zh-CN" w:bidi="ar-SA"/>
        </w:rPr>
        <w:t>14</w:t>
      </w:r>
      <w:r>
        <w:rPr>
          <w:rFonts w:hint="eastAsia" w:ascii="Arial" w:hAnsi="Arial" w:eastAsia="仿宋_GB2312" w:cs="Arial"/>
          <w:b w:val="0"/>
          <w:bCs w:val="0"/>
          <w:sz w:val="32"/>
          <w:szCs w:val="32"/>
          <w:lang w:val="en-US" w:eastAsia="zh-CN"/>
        </w:rPr>
        <w:t>件，</w:t>
      </w:r>
      <w:r>
        <w:rPr>
          <w:rFonts w:hint="eastAsia" w:ascii="仿宋" w:hAnsi="仿宋" w:eastAsia="仿宋" w:cs="仿宋"/>
          <w:kern w:val="0"/>
          <w:sz w:val="32"/>
          <w:szCs w:val="32"/>
          <w:highlight w:val="none"/>
          <w:lang w:val="en-US" w:eastAsia="zh-CN" w:bidi="ar-SA"/>
        </w:rPr>
        <w:t>10</w:t>
      </w:r>
      <w:r>
        <w:rPr>
          <w:rFonts w:hint="eastAsia" w:ascii="Arial" w:hAnsi="Arial" w:eastAsia="仿宋_GB2312" w:cs="Arial"/>
          <w:b w:val="0"/>
          <w:bCs w:val="0"/>
          <w:sz w:val="32"/>
          <w:szCs w:val="32"/>
          <w:lang w:val="en-US" w:eastAsia="zh-CN"/>
        </w:rPr>
        <w:t>名企业家参与“十五五”规划建议征求意见座谈会。推进民族团结进步进企业活动，</w:t>
      </w:r>
      <w:r>
        <w:rPr>
          <w:rFonts w:hint="eastAsia" w:ascii="仿宋" w:hAnsi="仿宋" w:eastAsia="仿宋" w:cs="仿宋"/>
          <w:kern w:val="0"/>
          <w:sz w:val="32"/>
          <w:szCs w:val="32"/>
          <w:highlight w:val="none"/>
          <w:lang w:val="en-US" w:eastAsia="zh-CN" w:bidi="ar-SA"/>
        </w:rPr>
        <w:t>1</w:t>
      </w:r>
      <w:r>
        <w:rPr>
          <w:rFonts w:hint="eastAsia" w:ascii="Arial" w:hAnsi="Arial" w:eastAsia="仿宋_GB2312" w:cs="Arial"/>
          <w:color w:val="auto"/>
          <w:sz w:val="32"/>
          <w:szCs w:val="32"/>
          <w:lang w:val="en-US" w:eastAsia="zh-CN"/>
        </w:rPr>
        <w:t>家会员企业和</w:t>
      </w:r>
      <w:r>
        <w:rPr>
          <w:rFonts w:hint="eastAsia" w:ascii="仿宋" w:hAnsi="仿宋" w:eastAsia="仿宋" w:cs="仿宋"/>
          <w:kern w:val="0"/>
          <w:sz w:val="32"/>
          <w:szCs w:val="32"/>
          <w:highlight w:val="none"/>
          <w:lang w:val="en-US" w:eastAsia="zh-CN" w:bidi="ar-SA"/>
        </w:rPr>
        <w:t>1</w:t>
      </w:r>
      <w:r>
        <w:rPr>
          <w:rFonts w:hint="eastAsia" w:ascii="Arial" w:hAnsi="Arial" w:eastAsia="仿宋_GB2312" w:cs="Arial"/>
          <w:color w:val="auto"/>
          <w:sz w:val="32"/>
          <w:szCs w:val="32"/>
          <w:lang w:val="en-US" w:eastAsia="zh-CN"/>
        </w:rPr>
        <w:t>名企业家获得州级民族团结进步表彰。</w:t>
      </w:r>
      <w:r>
        <w:rPr>
          <w:rFonts w:hint="default" w:ascii="Arial" w:hAnsi="Arial" w:eastAsia="仿宋_GB2312" w:cs="Arial"/>
          <w:sz w:val="32"/>
          <w:szCs w:val="32"/>
          <w:lang w:val="en-US" w:eastAsia="zh-CN"/>
        </w:rPr>
        <w:t>协调干部职工、</w:t>
      </w:r>
      <w:r>
        <w:rPr>
          <w:rFonts w:hint="default" w:ascii="Arial" w:hAnsi="Arial" w:eastAsia="仿宋_GB2312" w:cs="Arial"/>
          <w:sz w:val="32"/>
          <w:szCs w:val="32"/>
        </w:rPr>
        <w:t>民营经济人士参加</w:t>
      </w:r>
      <w:r>
        <w:rPr>
          <w:rFonts w:hint="default" w:ascii="Arial" w:hAnsi="Arial" w:eastAsia="仿宋_GB2312" w:cs="Arial"/>
          <w:sz w:val="32"/>
          <w:szCs w:val="32"/>
          <w:lang w:eastAsia="zh-CN"/>
        </w:rPr>
        <w:t>省联、州委统战部、州工商联、市委组织部组织的</w:t>
      </w:r>
      <w:r>
        <w:rPr>
          <w:rFonts w:hint="default" w:ascii="Arial" w:hAnsi="Arial" w:eastAsia="仿宋_GB2312" w:cs="Arial"/>
          <w:sz w:val="32"/>
          <w:szCs w:val="32"/>
        </w:rPr>
        <w:t>各类培训活动</w:t>
      </w:r>
      <w:r>
        <w:rPr>
          <w:rFonts w:hint="default" w:ascii="仿宋" w:hAnsi="仿宋" w:eastAsia="仿宋" w:cs="仿宋"/>
          <w:kern w:val="0"/>
          <w:sz w:val="32"/>
          <w:szCs w:val="32"/>
          <w:highlight w:val="none"/>
          <w:lang w:val="en-US" w:eastAsia="zh-CN" w:bidi="ar-SA"/>
        </w:rPr>
        <w:t>12</w:t>
      </w:r>
      <w:r>
        <w:rPr>
          <w:rFonts w:hint="default" w:ascii="Arial" w:hAnsi="Arial" w:eastAsia="仿宋_GB2312" w:cs="Arial"/>
          <w:sz w:val="32"/>
          <w:szCs w:val="32"/>
          <w:lang w:val="en-US" w:eastAsia="zh-CN"/>
        </w:rPr>
        <w:t>次</w:t>
      </w:r>
      <w:r>
        <w:rPr>
          <w:rFonts w:hint="default" w:ascii="仿宋" w:hAnsi="仿宋" w:eastAsia="仿宋" w:cs="仿宋"/>
          <w:kern w:val="0"/>
          <w:sz w:val="32"/>
          <w:szCs w:val="32"/>
          <w:highlight w:val="none"/>
          <w:lang w:val="en-US" w:eastAsia="zh-CN" w:bidi="ar-SA"/>
        </w:rPr>
        <w:t>55</w:t>
      </w:r>
      <w:r>
        <w:rPr>
          <w:rFonts w:hint="default" w:ascii="Arial" w:hAnsi="Arial" w:eastAsia="仿宋_GB2312" w:cs="Arial"/>
          <w:sz w:val="32"/>
          <w:szCs w:val="32"/>
          <w:lang w:val="en-US" w:eastAsia="zh-CN"/>
        </w:rPr>
        <w:t>人次</w:t>
      </w:r>
      <w:r>
        <w:rPr>
          <w:rFonts w:hint="default" w:ascii="Arial" w:hAnsi="Arial" w:eastAsia="仿宋_GB2312" w:cs="Arial"/>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Arial" w:hAnsi="Arial" w:eastAsia="仿宋_GB2312" w:cs="Arial"/>
          <w:i w:val="0"/>
          <w:caps w:val="0"/>
          <w:color w:val="000000"/>
          <w:spacing w:val="0"/>
          <w:sz w:val="32"/>
          <w:szCs w:val="32"/>
          <w:shd w:val="clear" w:color="auto" w:fill="FFFFFF"/>
          <w:lang w:val="en-US" w:eastAsia="zh-CN"/>
        </w:rPr>
      </w:pPr>
      <w:r>
        <w:rPr>
          <w:rFonts w:hint="default" w:ascii="Arial" w:hAnsi="Arial" w:eastAsia="楷体_GB2312" w:cs="Arial"/>
          <w:kern w:val="0"/>
          <w:sz w:val="32"/>
          <w:szCs w:val="32"/>
          <w:lang w:val="en-US" w:eastAsia="zh-CN" w:bidi="ar"/>
        </w:rPr>
        <w:t>注重提升服务，切实发挥工商联职能作用。</w:t>
      </w:r>
      <w:r>
        <w:rPr>
          <w:rStyle w:val="13"/>
          <w:rFonts w:hint="default" w:ascii="Arial" w:hAnsi="Arial" w:eastAsia="仿宋_GB2312" w:cs="Arial"/>
          <w:b/>
          <w:bCs w:val="0"/>
          <w:color w:val="auto"/>
          <w:sz w:val="32"/>
          <w:szCs w:val="32"/>
        </w:rPr>
        <w:t>搭建政企交流平台，</w:t>
      </w:r>
      <w:r>
        <w:rPr>
          <w:rStyle w:val="13"/>
          <w:rFonts w:hint="default" w:ascii="Arial" w:hAnsi="Arial" w:eastAsia="仿宋_GB2312" w:cs="Arial"/>
          <w:b/>
          <w:bCs w:val="0"/>
          <w:color w:val="auto"/>
          <w:sz w:val="32"/>
          <w:szCs w:val="32"/>
          <w:lang w:val="en-US" w:eastAsia="zh-CN"/>
        </w:rPr>
        <w:t>助推校企深度合作</w:t>
      </w:r>
      <w:r>
        <w:rPr>
          <w:rStyle w:val="13"/>
          <w:rFonts w:hint="default" w:ascii="Arial" w:hAnsi="Arial" w:eastAsia="仿宋_GB2312" w:cs="Arial"/>
          <w:b/>
          <w:bCs w:val="0"/>
          <w:color w:val="auto"/>
          <w:sz w:val="32"/>
          <w:szCs w:val="32"/>
        </w:rPr>
        <w:t>。</w:t>
      </w:r>
      <w:r>
        <w:rPr>
          <w:rFonts w:hint="default" w:ascii="Arial" w:hAnsi="Arial" w:eastAsia="仿宋_GB2312" w:cs="Arial"/>
          <w:i w:val="0"/>
          <w:iCs w:val="0"/>
          <w:caps w:val="0"/>
          <w:color w:val="auto"/>
          <w:spacing w:val="8"/>
          <w:sz w:val="32"/>
          <w:szCs w:val="32"/>
          <w:shd w:val="clear" w:color="auto" w:fill="FFFFFF"/>
          <w:lang w:val="en-US" w:eastAsia="zh-CN"/>
        </w:rPr>
        <w:t>推动</w:t>
      </w:r>
      <w:r>
        <w:rPr>
          <w:rFonts w:hint="eastAsia" w:ascii="仿宋" w:hAnsi="仿宋" w:eastAsia="仿宋" w:cs="仿宋"/>
          <w:kern w:val="0"/>
          <w:sz w:val="32"/>
          <w:szCs w:val="32"/>
          <w:highlight w:val="none"/>
          <w:lang w:val="en-US" w:eastAsia="zh-CN" w:bidi="ar-SA"/>
        </w:rPr>
        <w:t>1</w:t>
      </w:r>
      <w:r>
        <w:rPr>
          <w:rFonts w:hint="eastAsia" w:ascii="Arial" w:hAnsi="Arial" w:eastAsia="仿宋_GB2312" w:cs="Arial"/>
          <w:i w:val="0"/>
          <w:iCs w:val="0"/>
          <w:caps w:val="0"/>
          <w:color w:val="auto"/>
          <w:spacing w:val="8"/>
          <w:sz w:val="32"/>
          <w:szCs w:val="32"/>
          <w:shd w:val="clear" w:color="auto" w:fill="FFFFFF"/>
          <w:lang w:val="en-US" w:eastAsia="zh-CN"/>
        </w:rPr>
        <w:t>家</w:t>
      </w:r>
      <w:r>
        <w:rPr>
          <w:rFonts w:hint="default" w:ascii="Arial" w:hAnsi="Arial" w:eastAsia="仿宋_GB2312" w:cs="Arial"/>
          <w:i w:val="0"/>
          <w:iCs w:val="0"/>
          <w:caps w:val="0"/>
          <w:color w:val="auto"/>
          <w:spacing w:val="8"/>
          <w:sz w:val="32"/>
          <w:szCs w:val="32"/>
          <w:shd w:val="clear" w:color="auto" w:fill="FFFFFF"/>
          <w:lang w:val="en-US" w:eastAsia="zh-CN"/>
        </w:rPr>
        <w:t>企业加入香格里拉市域产教联合体成员，初步实现了“校培企用”共赢局面。</w:t>
      </w:r>
      <w:r>
        <w:rPr>
          <w:rFonts w:hint="default" w:ascii="Arial" w:hAnsi="Arial" w:eastAsia="仿宋_GB2312" w:cs="Arial"/>
          <w:color w:val="auto"/>
          <w:kern w:val="0"/>
          <w:sz w:val="32"/>
          <w:szCs w:val="32"/>
          <w:lang w:val="en-US" w:eastAsia="zh-CN" w:bidi="ar"/>
        </w:rPr>
        <w:t>构建“政策引导—企业参与—院校对接”的闭环服务体系，</w:t>
      </w:r>
      <w:r>
        <w:rPr>
          <w:rFonts w:hint="default" w:ascii="Arial" w:hAnsi="Arial" w:eastAsia="仿宋_GB2312" w:cs="Arial"/>
          <w:i w:val="0"/>
          <w:iCs w:val="0"/>
          <w:caps w:val="0"/>
          <w:color w:val="auto"/>
          <w:spacing w:val="8"/>
          <w:sz w:val="32"/>
          <w:szCs w:val="32"/>
          <w:shd w:val="clear" w:color="auto" w:fill="FFFFFF"/>
          <w:lang w:val="en-US" w:eastAsia="zh-CN"/>
        </w:rPr>
        <w:t>组织会员企业参加</w:t>
      </w:r>
      <w:r>
        <w:rPr>
          <w:rFonts w:hint="default" w:ascii="Arial" w:hAnsi="Arial" w:eastAsia="仿宋_GB2312" w:cs="Arial"/>
          <w:color w:val="auto"/>
          <w:kern w:val="0"/>
          <w:sz w:val="32"/>
          <w:szCs w:val="32"/>
          <w:lang w:val="en-US" w:eastAsia="zh-CN" w:bidi="ar"/>
        </w:rPr>
        <w:t>高校毕业生就业专场招聘会，</w:t>
      </w:r>
      <w:r>
        <w:rPr>
          <w:rFonts w:hint="default" w:ascii="仿宋" w:hAnsi="仿宋" w:eastAsia="仿宋" w:cs="仿宋"/>
          <w:kern w:val="0"/>
          <w:sz w:val="32"/>
          <w:szCs w:val="32"/>
          <w:highlight w:val="none"/>
          <w:lang w:val="en-US" w:eastAsia="zh-CN" w:bidi="ar-SA"/>
        </w:rPr>
        <w:t>671</w:t>
      </w:r>
      <w:r>
        <w:rPr>
          <w:rFonts w:hint="default" w:ascii="Arial" w:hAnsi="Arial" w:eastAsia="仿宋_GB2312" w:cs="Arial"/>
          <w:color w:val="auto"/>
          <w:kern w:val="0"/>
          <w:sz w:val="32"/>
          <w:szCs w:val="32"/>
          <w:lang w:val="en-US" w:eastAsia="zh-CN" w:bidi="ar"/>
        </w:rPr>
        <w:t>名学生参与洽谈，</w:t>
      </w:r>
      <w:r>
        <w:rPr>
          <w:rFonts w:hint="default" w:ascii="仿宋" w:hAnsi="仿宋" w:eastAsia="仿宋" w:cs="仿宋"/>
          <w:kern w:val="0"/>
          <w:sz w:val="32"/>
          <w:szCs w:val="32"/>
          <w:highlight w:val="none"/>
          <w:lang w:val="en-US" w:eastAsia="zh-CN" w:bidi="ar-SA"/>
        </w:rPr>
        <w:t>43</w:t>
      </w:r>
      <w:r>
        <w:rPr>
          <w:rFonts w:hint="default" w:ascii="Arial" w:hAnsi="Arial" w:eastAsia="仿宋_GB2312" w:cs="Arial"/>
          <w:color w:val="auto"/>
          <w:kern w:val="0"/>
          <w:sz w:val="32"/>
          <w:szCs w:val="32"/>
          <w:lang w:val="en-US" w:eastAsia="zh-CN" w:bidi="ar"/>
        </w:rPr>
        <w:t>人达成初步就业意向。</w:t>
      </w:r>
      <w:r>
        <w:rPr>
          <w:rStyle w:val="13"/>
          <w:rFonts w:hint="default" w:ascii="Arial" w:hAnsi="Arial" w:eastAsia="仿宋_GB2312" w:cs="Arial"/>
          <w:b/>
          <w:bCs w:val="0"/>
          <w:sz w:val="32"/>
          <w:szCs w:val="32"/>
        </w:rPr>
        <w:t>搭建金融服务平台，促进政银企对接。</w:t>
      </w:r>
      <w:r>
        <w:rPr>
          <w:rFonts w:hint="default" w:ascii="Arial" w:hAnsi="Arial" w:eastAsia="仿宋_GB2312" w:cs="Arial"/>
          <w:kern w:val="0"/>
          <w:sz w:val="32"/>
          <w:szCs w:val="32"/>
          <w:lang w:val="en-US" w:eastAsia="zh-CN" w:bidi="ar"/>
        </w:rPr>
        <w:t>主动对接迪庆农村商业银行香格里拉支行、农行香格里拉支行开展惠企政策咨询座会</w:t>
      </w:r>
      <w:r>
        <w:rPr>
          <w:rFonts w:hint="default" w:ascii="仿宋" w:hAnsi="仿宋" w:eastAsia="仿宋" w:cs="仿宋"/>
          <w:kern w:val="0"/>
          <w:sz w:val="32"/>
          <w:szCs w:val="32"/>
          <w:highlight w:val="none"/>
          <w:lang w:val="en-US" w:eastAsia="zh-CN" w:bidi="ar-SA"/>
        </w:rPr>
        <w:t>1</w:t>
      </w:r>
      <w:r>
        <w:rPr>
          <w:rFonts w:hint="default" w:ascii="Arial" w:hAnsi="Arial" w:eastAsia="仿宋_GB2312" w:cs="Arial"/>
          <w:kern w:val="0"/>
          <w:sz w:val="32"/>
          <w:szCs w:val="32"/>
          <w:lang w:val="en-US" w:eastAsia="zh-CN" w:bidi="ar"/>
        </w:rPr>
        <w:t>次，金融政策宣传</w:t>
      </w:r>
      <w:r>
        <w:rPr>
          <w:rFonts w:hint="default" w:ascii="仿宋" w:hAnsi="仿宋" w:eastAsia="仿宋" w:cs="仿宋"/>
          <w:kern w:val="0"/>
          <w:sz w:val="32"/>
          <w:szCs w:val="32"/>
          <w:highlight w:val="none"/>
          <w:lang w:val="en-US" w:eastAsia="zh-CN" w:bidi="ar-SA"/>
        </w:rPr>
        <w:t>5</w:t>
      </w:r>
      <w:r>
        <w:rPr>
          <w:rFonts w:hint="default" w:ascii="Arial" w:hAnsi="Arial" w:eastAsia="仿宋_GB2312" w:cs="Arial"/>
          <w:kern w:val="0"/>
          <w:sz w:val="32"/>
          <w:szCs w:val="32"/>
          <w:lang w:val="en-US" w:eastAsia="zh-CN" w:bidi="ar"/>
        </w:rPr>
        <w:t>次。</w:t>
      </w:r>
      <w:r>
        <w:rPr>
          <w:rFonts w:hint="default" w:ascii="Arial" w:hAnsi="Arial" w:eastAsia="仿宋_GB2312" w:cs="Arial"/>
          <w:sz w:val="32"/>
          <w:szCs w:val="32"/>
          <w:lang w:eastAsia="zh-CN"/>
        </w:rPr>
        <w:t>积极做好政策惠企、融资惠企、税费惠企等功能性服务，</w:t>
      </w:r>
      <w:r>
        <w:rPr>
          <w:rFonts w:hint="default" w:ascii="Arial" w:hAnsi="Arial" w:eastAsia="仿宋_GB2312" w:cs="Arial"/>
          <w:sz w:val="32"/>
          <w:szCs w:val="32"/>
          <w:lang w:val="en-US" w:eastAsia="zh-CN"/>
        </w:rPr>
        <w:t>有序开展贷免扶补小额贷款工作</w:t>
      </w:r>
      <w:r>
        <w:rPr>
          <w:rFonts w:hint="default" w:ascii="Arial" w:hAnsi="Arial" w:eastAsia="仿宋_GB2312" w:cs="Arial"/>
          <w:sz w:val="32"/>
          <w:szCs w:val="32"/>
        </w:rPr>
        <w:t>，</w:t>
      </w:r>
      <w:r>
        <w:rPr>
          <w:rFonts w:hint="default" w:ascii="Arial" w:hAnsi="Arial" w:eastAsia="仿宋_GB2312" w:cs="Arial"/>
          <w:sz w:val="32"/>
          <w:szCs w:val="32"/>
          <w:lang w:val="en-US" w:eastAsia="zh-CN"/>
        </w:rPr>
        <w:t>完成</w:t>
      </w:r>
      <w:r>
        <w:rPr>
          <w:rFonts w:hint="default" w:ascii="仿宋" w:hAnsi="仿宋" w:eastAsia="仿宋" w:cs="仿宋"/>
          <w:kern w:val="0"/>
          <w:sz w:val="32"/>
          <w:szCs w:val="32"/>
          <w:highlight w:val="none"/>
          <w:lang w:val="en-US" w:eastAsia="zh-CN" w:bidi="ar-SA"/>
        </w:rPr>
        <w:t>2</w:t>
      </w:r>
      <w:r>
        <w:rPr>
          <w:rFonts w:hint="eastAsia" w:ascii="仿宋" w:hAnsi="仿宋" w:eastAsia="仿宋" w:cs="仿宋"/>
          <w:kern w:val="0"/>
          <w:sz w:val="32"/>
          <w:szCs w:val="32"/>
          <w:highlight w:val="none"/>
          <w:lang w:val="en-US" w:eastAsia="zh-CN" w:bidi="ar-SA"/>
        </w:rPr>
        <w:t>6</w:t>
      </w:r>
      <w:r>
        <w:rPr>
          <w:rFonts w:hint="default" w:ascii="Arial" w:hAnsi="Arial" w:eastAsia="仿宋_GB2312" w:cs="Arial"/>
          <w:sz w:val="32"/>
          <w:szCs w:val="32"/>
          <w:lang w:val="en-US" w:eastAsia="zh-CN"/>
        </w:rPr>
        <w:t>家企业</w:t>
      </w:r>
      <w:bookmarkStart w:id="1" w:name="OLE_LINK10"/>
      <w:r>
        <w:rPr>
          <w:rFonts w:hint="default" w:ascii="Arial" w:hAnsi="Arial" w:eastAsia="仿宋_GB2312" w:cs="Arial"/>
          <w:sz w:val="32"/>
          <w:szCs w:val="32"/>
          <w:lang w:val="en-US" w:eastAsia="zh-CN"/>
        </w:rPr>
        <w:t>贷免扶补小额贷款</w:t>
      </w:r>
      <w:bookmarkEnd w:id="1"/>
      <w:r>
        <w:rPr>
          <w:rFonts w:hint="default" w:ascii="Arial" w:hAnsi="Arial" w:eastAsia="仿宋_GB2312" w:cs="Arial"/>
          <w:sz w:val="32"/>
          <w:szCs w:val="32"/>
          <w:lang w:val="en-US" w:eastAsia="zh-CN"/>
        </w:rPr>
        <w:t>审核工作，发放贷款</w:t>
      </w:r>
      <w:r>
        <w:rPr>
          <w:rFonts w:hint="eastAsia" w:ascii="仿宋" w:hAnsi="仿宋" w:eastAsia="仿宋" w:cs="仿宋"/>
          <w:kern w:val="0"/>
          <w:sz w:val="32"/>
          <w:szCs w:val="32"/>
          <w:highlight w:val="none"/>
          <w:lang w:val="en-US" w:eastAsia="zh-CN" w:bidi="ar-SA"/>
        </w:rPr>
        <w:t>75</w:t>
      </w:r>
      <w:r>
        <w:rPr>
          <w:rFonts w:hint="default" w:ascii="仿宋" w:hAnsi="仿宋" w:eastAsia="仿宋" w:cs="仿宋"/>
          <w:kern w:val="0"/>
          <w:sz w:val="32"/>
          <w:szCs w:val="32"/>
          <w:highlight w:val="none"/>
          <w:lang w:val="en-US" w:eastAsia="zh-CN" w:bidi="ar-SA"/>
        </w:rPr>
        <w:t>0</w:t>
      </w:r>
      <w:r>
        <w:rPr>
          <w:rFonts w:hint="eastAsia" w:ascii="仿宋" w:hAnsi="仿宋" w:eastAsia="仿宋" w:cs="仿宋"/>
          <w:kern w:val="0"/>
          <w:sz w:val="32"/>
          <w:szCs w:val="32"/>
          <w:highlight w:val="none"/>
          <w:lang w:val="en-US" w:eastAsia="zh-CN" w:bidi="ar-SA"/>
        </w:rPr>
        <w:t>.00</w:t>
      </w:r>
      <w:r>
        <w:rPr>
          <w:rFonts w:hint="default" w:ascii="Arial" w:hAnsi="Arial" w:eastAsia="仿宋_GB2312" w:cs="Arial"/>
          <w:sz w:val="32"/>
          <w:szCs w:val="32"/>
          <w:lang w:val="en-US" w:eastAsia="zh-CN"/>
        </w:rPr>
        <w:t>万元，</w:t>
      </w:r>
      <w:r>
        <w:rPr>
          <w:rFonts w:hint="default" w:ascii="Arial" w:hAnsi="Arial" w:eastAsia="仿宋_GB2312" w:cs="Arial"/>
          <w:kern w:val="0"/>
          <w:sz w:val="32"/>
          <w:szCs w:val="32"/>
          <w:lang w:val="en-US" w:eastAsia="zh-CN" w:bidi="ar"/>
        </w:rPr>
        <w:t>助力企业纾困解难。</w:t>
      </w:r>
      <w:r>
        <w:rPr>
          <w:rStyle w:val="13"/>
          <w:rFonts w:hint="default" w:ascii="Arial" w:hAnsi="Arial" w:eastAsia="仿宋_GB2312" w:cs="Arial"/>
          <w:b w:val="0"/>
          <w:bCs w:val="0"/>
          <w:sz w:val="32"/>
          <w:szCs w:val="32"/>
        </w:rPr>
        <w:t>搭建</w:t>
      </w:r>
      <w:r>
        <w:rPr>
          <w:rStyle w:val="13"/>
          <w:rFonts w:hint="default" w:ascii="Arial" w:hAnsi="Arial" w:eastAsia="仿宋_GB2312" w:cs="Arial"/>
          <w:b w:val="0"/>
          <w:bCs w:val="0"/>
          <w:sz w:val="32"/>
          <w:szCs w:val="32"/>
          <w:lang w:eastAsia="zh-CN"/>
        </w:rPr>
        <w:t>法律服务平台，提升企业法治能力。</w:t>
      </w:r>
      <w:r>
        <w:rPr>
          <w:rFonts w:hint="default" w:ascii="Arial" w:hAnsi="Arial" w:eastAsia="仿宋_GB2312" w:cs="Arial"/>
          <w:sz w:val="32"/>
          <w:szCs w:val="32"/>
          <w:lang w:val="en-US" w:eastAsia="zh-CN"/>
        </w:rPr>
        <w:t>依托国家宪法日、全民国家安全教育日开展法律法规宣传活动</w:t>
      </w:r>
      <w:r>
        <w:rPr>
          <w:rFonts w:hint="default" w:ascii="仿宋" w:hAnsi="仿宋" w:eastAsia="仿宋" w:cs="仿宋"/>
          <w:kern w:val="0"/>
          <w:sz w:val="32"/>
          <w:szCs w:val="32"/>
          <w:highlight w:val="none"/>
          <w:lang w:val="en-US" w:eastAsia="zh-CN" w:bidi="ar-SA"/>
        </w:rPr>
        <w:t>3</w:t>
      </w:r>
      <w:r>
        <w:rPr>
          <w:rFonts w:hint="default" w:ascii="Arial" w:hAnsi="Arial" w:eastAsia="仿宋_GB2312" w:cs="Arial"/>
          <w:sz w:val="32"/>
          <w:szCs w:val="32"/>
          <w:lang w:val="en-US" w:eastAsia="zh-CN"/>
        </w:rPr>
        <w:t>次，《中华人民共和国民营经济促进法》宣讲</w:t>
      </w:r>
      <w:r>
        <w:rPr>
          <w:rFonts w:hint="default" w:ascii="仿宋" w:hAnsi="仿宋" w:eastAsia="仿宋" w:cs="仿宋"/>
          <w:kern w:val="0"/>
          <w:sz w:val="32"/>
          <w:szCs w:val="32"/>
          <w:highlight w:val="none"/>
          <w:lang w:val="en-US" w:eastAsia="zh-CN" w:bidi="ar-SA"/>
        </w:rPr>
        <w:t>1</w:t>
      </w:r>
      <w:r>
        <w:rPr>
          <w:rFonts w:hint="default" w:ascii="Arial" w:hAnsi="Arial" w:eastAsia="仿宋_GB2312" w:cs="Arial"/>
          <w:sz w:val="32"/>
          <w:szCs w:val="32"/>
          <w:lang w:val="en-US" w:eastAsia="zh-CN"/>
        </w:rPr>
        <w:t>次。联合市检察院等部门开展</w:t>
      </w:r>
      <w:r>
        <w:rPr>
          <w:rFonts w:hint="default" w:ascii="Arial" w:hAnsi="Arial" w:eastAsia="仿宋_GB2312" w:cs="Arial"/>
          <w:sz w:val="32"/>
          <w:szCs w:val="32"/>
          <w:lang w:eastAsia="zh-CN"/>
        </w:rPr>
        <w:t>“送法进企业”</w:t>
      </w:r>
      <w:r>
        <w:rPr>
          <w:rFonts w:hint="eastAsia" w:ascii="仿宋" w:hAnsi="仿宋" w:eastAsia="仿宋" w:cs="仿宋"/>
          <w:kern w:val="0"/>
          <w:sz w:val="32"/>
          <w:szCs w:val="32"/>
          <w:highlight w:val="none"/>
          <w:lang w:val="en-US" w:eastAsia="zh-CN" w:bidi="ar-SA"/>
        </w:rPr>
        <w:t>25</w:t>
      </w:r>
      <w:r>
        <w:rPr>
          <w:rFonts w:hint="default" w:ascii="Arial" w:hAnsi="Arial" w:eastAsia="仿宋_GB2312" w:cs="Arial"/>
          <w:sz w:val="32"/>
          <w:szCs w:val="32"/>
          <w:lang w:val="en-US" w:eastAsia="zh-CN"/>
        </w:rPr>
        <w:t>次</w:t>
      </w:r>
      <w:r>
        <w:rPr>
          <w:rFonts w:hint="eastAsia" w:ascii="仿宋" w:hAnsi="仿宋" w:eastAsia="仿宋" w:cs="仿宋"/>
          <w:kern w:val="0"/>
          <w:sz w:val="32"/>
          <w:szCs w:val="32"/>
          <w:highlight w:val="none"/>
          <w:lang w:val="en-US" w:eastAsia="zh-CN" w:bidi="ar-SA"/>
        </w:rPr>
        <w:t>249</w:t>
      </w:r>
      <w:r>
        <w:rPr>
          <w:rFonts w:hint="default" w:ascii="Arial" w:hAnsi="Arial" w:eastAsia="仿宋_GB2312" w:cs="Arial"/>
          <w:sz w:val="32"/>
          <w:szCs w:val="32"/>
          <w:lang w:val="en-US" w:eastAsia="zh-CN"/>
        </w:rPr>
        <w:t>人次。法治化营商环境调研</w:t>
      </w:r>
      <w:r>
        <w:rPr>
          <w:rFonts w:hint="default" w:ascii="仿宋" w:hAnsi="仿宋" w:eastAsia="仿宋" w:cs="仿宋"/>
          <w:kern w:val="0"/>
          <w:sz w:val="32"/>
          <w:szCs w:val="32"/>
          <w:highlight w:val="none"/>
          <w:lang w:val="en-US" w:eastAsia="zh-CN" w:bidi="ar-SA"/>
        </w:rPr>
        <w:t>1</w:t>
      </w:r>
      <w:r>
        <w:rPr>
          <w:rFonts w:hint="default" w:ascii="Arial" w:hAnsi="Arial" w:eastAsia="仿宋_GB2312" w:cs="Arial"/>
          <w:sz w:val="32"/>
          <w:szCs w:val="32"/>
          <w:lang w:val="en-US" w:eastAsia="zh-CN"/>
        </w:rPr>
        <w:t>次。</w:t>
      </w:r>
      <w:bookmarkStart w:id="2" w:name="OLE_LINK4"/>
      <w:bookmarkStart w:id="3" w:name="OLE_LINK5"/>
      <w:r>
        <w:rPr>
          <w:rStyle w:val="13"/>
          <w:rFonts w:hint="default" w:ascii="Arial" w:hAnsi="Arial" w:eastAsia="仿宋_GB2312" w:cs="Arial"/>
          <w:b/>
          <w:bCs/>
          <w:sz w:val="32"/>
          <w:szCs w:val="32"/>
          <w:lang w:val="en-US" w:eastAsia="zh-CN"/>
        </w:rPr>
        <w:t>搭建</w:t>
      </w:r>
      <w:r>
        <w:rPr>
          <w:rStyle w:val="13"/>
          <w:rFonts w:hint="default" w:ascii="Arial" w:hAnsi="Arial" w:eastAsia="仿宋_GB2312" w:cs="Arial"/>
          <w:b/>
          <w:bCs/>
          <w:sz w:val="32"/>
          <w:szCs w:val="32"/>
        </w:rPr>
        <w:t>信息服务平台，广泛联系企业。</w:t>
      </w:r>
      <w:r>
        <w:rPr>
          <w:rFonts w:hint="default" w:ascii="Arial" w:hAnsi="Arial" w:eastAsia="仿宋_GB2312" w:cs="Arial"/>
          <w:sz w:val="32"/>
          <w:szCs w:val="32"/>
        </w:rPr>
        <w:t>依托微信公众号和微信群等平台，及时发布和解读民营经济领域相关政策、</w:t>
      </w:r>
      <w:r>
        <w:rPr>
          <w:rFonts w:hint="default" w:ascii="Arial" w:hAnsi="Arial" w:eastAsia="仿宋_GB2312" w:cs="Arial"/>
          <w:sz w:val="32"/>
          <w:szCs w:val="32"/>
          <w:lang w:eastAsia="zh-CN"/>
        </w:rPr>
        <w:t>融资、</w:t>
      </w:r>
      <w:r>
        <w:rPr>
          <w:rFonts w:hint="default" w:ascii="Arial" w:hAnsi="Arial" w:eastAsia="仿宋_GB2312" w:cs="Arial"/>
          <w:sz w:val="32"/>
          <w:szCs w:val="32"/>
        </w:rPr>
        <w:t>人才招聘及各类活动信息。</w:t>
      </w:r>
      <w:r>
        <w:rPr>
          <w:rFonts w:hint="default" w:ascii="Arial" w:hAnsi="Arial" w:eastAsia="仿宋_GB2312" w:cs="Arial"/>
          <w:color w:val="auto"/>
          <w:sz w:val="32"/>
          <w:szCs w:val="32"/>
        </w:rPr>
        <w:t>年初以来共</w:t>
      </w:r>
      <w:bookmarkStart w:id="4" w:name="OLE_LINK3"/>
      <w:r>
        <w:rPr>
          <w:rFonts w:hint="default" w:ascii="Arial" w:hAnsi="Arial" w:eastAsia="仿宋_GB2312" w:cs="Arial"/>
          <w:color w:val="auto"/>
          <w:sz w:val="32"/>
          <w:szCs w:val="32"/>
          <w:lang w:eastAsia="zh-CN"/>
        </w:rPr>
        <w:t>推</w:t>
      </w:r>
      <w:r>
        <w:rPr>
          <w:rFonts w:hint="default" w:ascii="Arial" w:hAnsi="Arial" w:eastAsia="仿宋_GB2312" w:cs="Arial"/>
          <w:color w:val="auto"/>
          <w:sz w:val="32"/>
          <w:szCs w:val="32"/>
        </w:rPr>
        <w:t>送各类信息</w:t>
      </w:r>
      <w:r>
        <w:rPr>
          <w:rFonts w:hint="default" w:ascii="仿宋" w:hAnsi="仿宋" w:eastAsia="仿宋" w:cs="仿宋"/>
          <w:kern w:val="0"/>
          <w:sz w:val="32"/>
          <w:szCs w:val="32"/>
          <w:highlight w:val="none"/>
          <w:lang w:val="en-US" w:eastAsia="zh-CN" w:bidi="ar-SA"/>
        </w:rPr>
        <w:t>255</w:t>
      </w:r>
      <w:r>
        <w:rPr>
          <w:rFonts w:hint="default" w:ascii="Arial" w:hAnsi="Arial" w:eastAsia="仿宋_GB2312" w:cs="Arial"/>
          <w:color w:val="auto"/>
          <w:sz w:val="32"/>
          <w:szCs w:val="32"/>
        </w:rPr>
        <w:t>余条</w:t>
      </w:r>
      <w:bookmarkEnd w:id="4"/>
      <w:r>
        <w:rPr>
          <w:rFonts w:hint="default" w:ascii="Arial" w:hAnsi="Arial" w:eastAsia="仿宋_GB2312" w:cs="Arial"/>
          <w:color w:val="auto"/>
          <w:sz w:val="32"/>
          <w:szCs w:val="32"/>
        </w:rPr>
        <w:t>，有效实现了资源共享。</w:t>
      </w:r>
      <w:bookmarkEnd w:id="2"/>
      <w:r>
        <w:rPr>
          <w:rFonts w:hint="default" w:ascii="Arial" w:hAnsi="Arial" w:eastAsia="仿宋_GB2312" w:cs="Arial"/>
          <w:b w:val="0"/>
          <w:bCs w:val="0"/>
          <w:color w:val="auto"/>
          <w:sz w:val="32"/>
          <w:szCs w:val="32"/>
          <w:lang w:val="en-US" w:eastAsia="zh-CN"/>
        </w:rPr>
        <w:t>有序</w:t>
      </w:r>
      <w:r>
        <w:rPr>
          <w:rFonts w:hint="default" w:ascii="Arial" w:hAnsi="Arial" w:eastAsia="仿宋_GB2312" w:cs="Arial"/>
          <w:color w:val="auto"/>
          <w:sz w:val="32"/>
          <w:szCs w:val="32"/>
          <w:lang w:val="en-US" w:eastAsia="zh-CN"/>
        </w:rPr>
        <w:t>做好</w:t>
      </w:r>
      <w:r>
        <w:rPr>
          <w:rFonts w:hint="default" w:ascii="Arial" w:hAnsi="Arial" w:eastAsia="仿宋_GB2312" w:cs="Arial"/>
          <w:color w:val="auto"/>
          <w:sz w:val="32"/>
          <w:szCs w:val="32"/>
          <w:lang w:val="en-US" w:eastAsia="zh-CN"/>
        </w:rPr>
        <w:fldChar w:fldCharType="begin"/>
      </w:r>
      <w:r>
        <w:rPr>
          <w:rFonts w:hint="default" w:ascii="Arial" w:hAnsi="Arial" w:eastAsia="仿宋_GB2312" w:cs="Arial"/>
          <w:color w:val="auto"/>
          <w:sz w:val="32"/>
          <w:szCs w:val="32"/>
          <w:lang w:val="en-US" w:eastAsia="zh-CN"/>
        </w:rPr>
        <w:instrText xml:space="preserve"> HYPERLINK "https://dcwj.acfic.org.cn/a/dcwj/tjcx/wjck?tabPageId=jerichotabiframe_1" </w:instrText>
      </w:r>
      <w:r>
        <w:rPr>
          <w:rFonts w:hint="default" w:ascii="Arial" w:hAnsi="Arial" w:eastAsia="仿宋_GB2312" w:cs="Arial"/>
          <w:color w:val="auto"/>
          <w:sz w:val="32"/>
          <w:szCs w:val="32"/>
          <w:lang w:val="en-US" w:eastAsia="zh-CN"/>
        </w:rPr>
        <w:fldChar w:fldCharType="separate"/>
      </w:r>
      <w:r>
        <w:rPr>
          <w:rFonts w:hint="default" w:ascii="Arial" w:hAnsi="Arial" w:eastAsia="仿宋_GB2312" w:cs="Arial"/>
          <w:color w:val="auto"/>
          <w:sz w:val="32"/>
          <w:szCs w:val="32"/>
          <w:lang w:val="en-US" w:eastAsia="zh-CN"/>
        </w:rPr>
        <w:t>季度民营企业运行状况调查</w:t>
      </w:r>
      <w:r>
        <w:rPr>
          <w:rFonts w:hint="default" w:ascii="Arial" w:hAnsi="Arial" w:eastAsia="仿宋_GB2312" w:cs="Arial"/>
          <w:color w:val="auto"/>
          <w:sz w:val="32"/>
          <w:szCs w:val="32"/>
          <w:lang w:val="en-US" w:eastAsia="zh-CN"/>
        </w:rPr>
        <w:fldChar w:fldCharType="end"/>
      </w:r>
      <w:r>
        <w:rPr>
          <w:rFonts w:hint="default" w:ascii="Arial" w:hAnsi="Arial" w:eastAsia="仿宋_GB2312" w:cs="Arial"/>
          <w:color w:val="auto"/>
          <w:sz w:val="32"/>
          <w:szCs w:val="32"/>
          <w:lang w:val="en-US" w:eastAsia="zh-CN"/>
        </w:rPr>
        <w:t>和“数字工商联”以及民营企业评议政府工作等问卷调查，完成调查问卷</w:t>
      </w:r>
      <w:r>
        <w:rPr>
          <w:rFonts w:hint="default" w:ascii="仿宋" w:hAnsi="仿宋" w:eastAsia="仿宋" w:cs="仿宋"/>
          <w:kern w:val="0"/>
          <w:sz w:val="32"/>
          <w:szCs w:val="32"/>
          <w:highlight w:val="none"/>
          <w:lang w:val="en-US" w:eastAsia="zh-CN" w:bidi="ar-SA"/>
        </w:rPr>
        <w:t>315</w:t>
      </w:r>
      <w:r>
        <w:rPr>
          <w:rFonts w:hint="default" w:ascii="Arial" w:hAnsi="Arial" w:eastAsia="仿宋_GB2312" w:cs="Arial"/>
          <w:color w:val="auto"/>
          <w:sz w:val="32"/>
          <w:szCs w:val="32"/>
          <w:lang w:val="en-US" w:eastAsia="zh-CN"/>
        </w:rPr>
        <w:t>份</w:t>
      </w:r>
      <w:bookmarkEnd w:id="3"/>
      <w:bookmarkStart w:id="5" w:name="OLE_LINK6"/>
      <w:r>
        <w:rPr>
          <w:rFonts w:hint="default" w:ascii="Arial" w:hAnsi="Arial" w:eastAsia="仿宋_GB2312" w:cs="Arial"/>
          <w:color w:val="auto"/>
          <w:sz w:val="32"/>
          <w:szCs w:val="32"/>
          <w:lang w:val="en-US" w:eastAsia="zh-CN"/>
        </w:rPr>
        <w:t>。</w:t>
      </w:r>
      <w:bookmarkStart w:id="6" w:name="OLE_LINK7"/>
      <w:r>
        <w:rPr>
          <w:rFonts w:hint="default" w:ascii="Arial" w:hAnsi="Arial" w:eastAsia="仿宋_GB2312" w:cs="Arial"/>
          <w:color w:val="auto"/>
          <w:sz w:val="32"/>
          <w:szCs w:val="32"/>
          <w:lang w:val="en-US" w:eastAsia="zh-CN"/>
        </w:rPr>
        <w:t>增强工作主动性，深入走访调研民营企业、基层党组织</w:t>
      </w:r>
      <w:r>
        <w:rPr>
          <w:rFonts w:hint="default" w:ascii="仿宋" w:hAnsi="仿宋" w:eastAsia="仿宋" w:cs="仿宋"/>
          <w:kern w:val="0"/>
          <w:sz w:val="32"/>
          <w:szCs w:val="32"/>
          <w:highlight w:val="none"/>
          <w:lang w:val="en-US" w:eastAsia="zh-CN" w:bidi="ar-SA"/>
        </w:rPr>
        <w:t>25</w:t>
      </w:r>
      <w:r>
        <w:rPr>
          <w:rFonts w:hint="default" w:ascii="Arial" w:hAnsi="Arial" w:eastAsia="仿宋_GB2312" w:cs="Arial"/>
          <w:color w:val="auto"/>
          <w:sz w:val="32"/>
          <w:szCs w:val="32"/>
          <w:lang w:val="en-US" w:eastAsia="zh-CN"/>
        </w:rPr>
        <w:t>家，</w:t>
      </w:r>
      <w:bookmarkEnd w:id="6"/>
      <w:r>
        <w:rPr>
          <w:rFonts w:hint="default" w:ascii="Arial" w:hAnsi="Arial" w:eastAsia="仿宋_GB2312" w:cs="Arial"/>
          <w:color w:val="auto"/>
          <w:sz w:val="32"/>
          <w:szCs w:val="32"/>
          <w:lang w:val="en-US" w:eastAsia="zh-CN"/>
        </w:rPr>
        <w:t>联合联合市科协开展科普进企业活动，</w:t>
      </w:r>
      <w:r>
        <w:rPr>
          <w:rFonts w:hint="default" w:ascii="Arial" w:hAnsi="Arial" w:eastAsia="仿宋_GB2312" w:cs="Arial"/>
          <w:color w:val="auto"/>
          <w:sz w:val="32"/>
          <w:szCs w:val="32"/>
          <w:lang w:eastAsia="zh-CN"/>
        </w:rPr>
        <w:t>着力构建科技创新平台，助力企业发展壮大</w:t>
      </w:r>
      <w:r>
        <w:rPr>
          <w:rFonts w:hint="default" w:ascii="Arial" w:hAnsi="Arial" w:eastAsia="仿宋_GB2312" w:cs="Arial"/>
          <w:color w:val="auto"/>
          <w:sz w:val="32"/>
          <w:szCs w:val="32"/>
          <w:lang w:val="en-US" w:eastAsia="zh-CN"/>
        </w:rPr>
        <w:t>。</w:t>
      </w:r>
      <w:bookmarkStart w:id="7" w:name="OLE_LINK8"/>
      <w:r>
        <w:rPr>
          <w:rFonts w:hint="eastAsia" w:ascii="仿宋_GB2312" w:hAnsi="仿宋_GB2312" w:eastAsia="仿宋_GB2312" w:cs="仿宋_GB2312"/>
          <w:b/>
          <w:bCs/>
          <w:sz w:val="32"/>
          <w:szCs w:val="32"/>
          <w:lang w:val="en-US" w:eastAsia="zh-CN"/>
        </w:rPr>
        <w:t>凝聚民企力量，践行社会责任。</w:t>
      </w:r>
      <w:r>
        <w:rPr>
          <w:rFonts w:hint="default" w:ascii="Arial" w:hAnsi="Arial" w:eastAsia="仿宋" w:cs="Arial"/>
          <w:sz w:val="32"/>
          <w:szCs w:val="32"/>
          <w:lang w:val="en-US" w:eastAsia="zh-CN"/>
        </w:rPr>
        <w:t>积极引导</w:t>
      </w:r>
      <w:bookmarkEnd w:id="7"/>
      <w:r>
        <w:rPr>
          <w:rFonts w:hint="default" w:ascii="Arial" w:hAnsi="Arial" w:eastAsia="仿宋_GB2312" w:cs="Arial"/>
          <w:sz w:val="32"/>
          <w:szCs w:val="32"/>
        </w:rPr>
        <w:t>民营企业</w:t>
      </w:r>
      <w:r>
        <w:rPr>
          <w:rFonts w:hint="default" w:ascii="Arial" w:hAnsi="Arial" w:eastAsia="仿宋_GB2312" w:cs="Arial"/>
          <w:sz w:val="32"/>
          <w:szCs w:val="32"/>
          <w:lang w:eastAsia="zh-CN"/>
        </w:rPr>
        <w:t>参与</w:t>
      </w:r>
      <w:r>
        <w:rPr>
          <w:rFonts w:hint="default" w:ascii="Arial" w:hAnsi="Arial" w:eastAsia="仿宋_GB2312" w:cs="Arial"/>
          <w:sz w:val="32"/>
          <w:szCs w:val="32"/>
        </w:rPr>
        <w:t>光彩和公益慈善事业</w:t>
      </w:r>
      <w:r>
        <w:rPr>
          <w:rFonts w:hint="default" w:ascii="Arial" w:hAnsi="Arial" w:eastAsia="仿宋_GB2312" w:cs="Arial"/>
          <w:sz w:val="32"/>
          <w:szCs w:val="32"/>
          <w:lang w:eastAsia="zh-CN"/>
        </w:rPr>
        <w:t>，</w:t>
      </w:r>
      <w:r>
        <w:rPr>
          <w:rFonts w:hint="default" w:ascii="Arial" w:hAnsi="Arial" w:eastAsia="仿宋" w:cs="Arial"/>
          <w:sz w:val="32"/>
          <w:szCs w:val="32"/>
          <w:lang w:val="en-US" w:eastAsia="zh-CN"/>
        </w:rPr>
        <w:t>践行企业家精神</w:t>
      </w:r>
      <w:r>
        <w:rPr>
          <w:rFonts w:hint="eastAsia" w:ascii="Arial" w:hAnsi="Arial" w:eastAsia="仿宋" w:cs="Arial"/>
          <w:sz w:val="32"/>
          <w:szCs w:val="32"/>
          <w:lang w:val="en-US" w:eastAsia="zh-CN"/>
        </w:rPr>
        <w:t>，</w:t>
      </w:r>
      <w:r>
        <w:rPr>
          <w:rFonts w:hint="default" w:ascii="Arial" w:hAnsi="Arial" w:eastAsia="仿宋_GB2312" w:cs="Arial"/>
          <w:b w:val="0"/>
          <w:bCs w:val="0"/>
          <w:kern w:val="2"/>
          <w:sz w:val="32"/>
          <w:szCs w:val="32"/>
          <w:lang w:val="en-US" w:eastAsia="zh-CN" w:bidi="ar-SA"/>
        </w:rPr>
        <w:t>向困难学生、特殊人群捐赠资金物资共计</w:t>
      </w:r>
      <w:r>
        <w:rPr>
          <w:rFonts w:hint="eastAsia" w:ascii="仿宋" w:hAnsi="仿宋" w:eastAsia="仿宋" w:cs="仿宋"/>
          <w:kern w:val="0"/>
          <w:sz w:val="32"/>
          <w:szCs w:val="32"/>
          <w:highlight w:val="none"/>
          <w:lang w:val="en-US" w:eastAsia="zh-CN" w:bidi="ar-SA"/>
        </w:rPr>
        <w:t>47.31</w:t>
      </w:r>
      <w:r>
        <w:rPr>
          <w:rFonts w:hint="default" w:ascii="Arial" w:hAnsi="Arial" w:eastAsia="仿宋_GB2312" w:cs="Arial"/>
          <w:b w:val="0"/>
          <w:bCs w:val="0"/>
          <w:kern w:val="2"/>
          <w:sz w:val="32"/>
          <w:szCs w:val="32"/>
          <w:lang w:val="en-US" w:eastAsia="zh-CN" w:bidi="ar-SA"/>
        </w:rPr>
        <w:t>万元</w:t>
      </w:r>
      <w:r>
        <w:rPr>
          <w:rFonts w:hint="eastAsia" w:ascii="Arial" w:hAnsi="Arial" w:eastAsia="仿宋_GB2312" w:cs="Arial"/>
          <w:b w:val="0"/>
          <w:bCs w:val="0"/>
          <w:kern w:val="2"/>
          <w:sz w:val="32"/>
          <w:szCs w:val="32"/>
          <w:lang w:val="en-US" w:eastAsia="zh-CN" w:bidi="ar-SA"/>
        </w:rPr>
        <w:t>，</w:t>
      </w:r>
      <w:r>
        <w:rPr>
          <w:rFonts w:hint="default" w:ascii="Arial" w:hAnsi="Arial" w:eastAsia="仿宋_GB2312" w:cs="Arial"/>
          <w:kern w:val="0"/>
          <w:sz w:val="32"/>
          <w:szCs w:val="32"/>
          <w:lang w:val="en-US" w:eastAsia="zh-CN" w:bidi="ar"/>
        </w:rPr>
        <w:t>这些举措</w:t>
      </w:r>
      <w:r>
        <w:rPr>
          <w:rFonts w:hint="default" w:ascii="Arial" w:hAnsi="Arial" w:eastAsia="仿宋_GB2312" w:cs="Arial"/>
          <w:i w:val="0"/>
          <w:iCs w:val="0"/>
          <w:caps w:val="0"/>
          <w:spacing w:val="8"/>
          <w:sz w:val="32"/>
          <w:szCs w:val="32"/>
          <w:shd w:val="clear" w:color="auto" w:fill="FFFFFF"/>
          <w:lang w:val="en-US" w:eastAsia="zh-CN"/>
        </w:rPr>
        <w:t>彰显了民营企业家的责任担当，弘扬了社会正能量。</w:t>
      </w:r>
      <w:bookmarkEnd w:id="5"/>
      <w:r>
        <w:rPr>
          <w:rFonts w:hint="eastAsia" w:ascii="Arial" w:hAnsi="Arial" w:eastAsia="仿宋_GB2312" w:cs="Arial"/>
          <w:i w:val="0"/>
          <w:iCs w:val="0"/>
          <w:caps w:val="0"/>
          <w:spacing w:val="8"/>
          <w:sz w:val="32"/>
          <w:szCs w:val="32"/>
          <w:shd w:val="clear" w:color="auto" w:fill="FFFFFF"/>
          <w:lang w:val="en-US" w:eastAsia="zh-CN"/>
        </w:rPr>
        <w:t>积极对接州光彩促进会，争取“光彩助学金”支持，为</w:t>
      </w:r>
      <w:r>
        <w:rPr>
          <w:rFonts w:hint="eastAsia" w:ascii="仿宋" w:hAnsi="仿宋" w:eastAsia="仿宋" w:cs="仿宋"/>
          <w:kern w:val="0"/>
          <w:sz w:val="32"/>
          <w:szCs w:val="32"/>
          <w:highlight w:val="none"/>
          <w:lang w:val="en-US" w:eastAsia="zh-CN" w:bidi="ar-SA"/>
        </w:rPr>
        <w:t>8</w:t>
      </w:r>
      <w:r>
        <w:rPr>
          <w:rFonts w:hint="eastAsia" w:ascii="Arial" w:hAnsi="Arial" w:eastAsia="仿宋_GB2312" w:cs="Arial"/>
          <w:i w:val="0"/>
          <w:iCs w:val="0"/>
          <w:caps w:val="0"/>
          <w:spacing w:val="8"/>
          <w:sz w:val="32"/>
          <w:szCs w:val="32"/>
          <w:shd w:val="clear" w:color="auto" w:fill="FFFFFF"/>
          <w:lang w:val="en-US" w:eastAsia="zh-CN"/>
        </w:rPr>
        <w:t>名贫困大学生发放助学金</w:t>
      </w:r>
      <w:r>
        <w:rPr>
          <w:rFonts w:hint="eastAsia" w:ascii="仿宋" w:hAnsi="仿宋" w:eastAsia="仿宋" w:cs="仿宋"/>
          <w:kern w:val="0"/>
          <w:sz w:val="32"/>
          <w:szCs w:val="32"/>
          <w:highlight w:val="none"/>
          <w:lang w:val="en-US" w:eastAsia="zh-CN" w:bidi="ar-SA"/>
        </w:rPr>
        <w:t>5000.00</w:t>
      </w:r>
      <w:r>
        <w:rPr>
          <w:rFonts w:hint="eastAsia" w:ascii="Arial" w:hAnsi="Arial" w:eastAsia="仿宋_GB2312" w:cs="Arial"/>
          <w:i w:val="0"/>
          <w:iCs w:val="0"/>
          <w:caps w:val="0"/>
          <w:spacing w:val="8"/>
          <w:sz w:val="32"/>
          <w:szCs w:val="32"/>
          <w:shd w:val="clear" w:color="auto" w:fill="FFFFFF"/>
          <w:lang w:val="en-US" w:eastAsia="zh-CN"/>
        </w:rPr>
        <w:t>元/人，共计</w:t>
      </w:r>
      <w:r>
        <w:rPr>
          <w:rFonts w:hint="eastAsia" w:ascii="仿宋" w:hAnsi="仿宋" w:eastAsia="仿宋" w:cs="仿宋"/>
          <w:kern w:val="0"/>
          <w:sz w:val="32"/>
          <w:szCs w:val="32"/>
          <w:highlight w:val="none"/>
          <w:lang w:val="en-US" w:eastAsia="zh-CN" w:bidi="ar-SA"/>
        </w:rPr>
        <w:t>4.00</w:t>
      </w:r>
      <w:r>
        <w:rPr>
          <w:rFonts w:hint="eastAsia" w:ascii="Arial" w:hAnsi="Arial" w:eastAsia="仿宋_GB2312" w:cs="Arial"/>
          <w:i w:val="0"/>
          <w:iCs w:val="0"/>
          <w:caps w:val="0"/>
          <w:spacing w:val="8"/>
          <w:sz w:val="32"/>
          <w:szCs w:val="32"/>
          <w:shd w:val="clear" w:color="auto" w:fill="FFFFFF"/>
          <w:lang w:val="en-US" w:eastAsia="zh-CN"/>
        </w:rPr>
        <w:t>万元，切实缓解学生就学经济压力。同步争取到省州光彩专项经费</w:t>
      </w:r>
      <w:r>
        <w:rPr>
          <w:rFonts w:hint="eastAsia" w:ascii="仿宋" w:hAnsi="仿宋" w:eastAsia="仿宋" w:cs="仿宋"/>
          <w:kern w:val="0"/>
          <w:sz w:val="32"/>
          <w:szCs w:val="32"/>
          <w:highlight w:val="none"/>
          <w:lang w:val="en-US" w:eastAsia="zh-CN" w:bidi="ar-SA"/>
        </w:rPr>
        <w:t>4.00</w:t>
      </w:r>
      <w:r>
        <w:rPr>
          <w:rFonts w:hint="eastAsia" w:ascii="Arial" w:hAnsi="Arial" w:eastAsia="仿宋_GB2312" w:cs="Arial"/>
          <w:i w:val="0"/>
          <w:iCs w:val="0"/>
          <w:caps w:val="0"/>
          <w:spacing w:val="8"/>
          <w:sz w:val="32"/>
          <w:szCs w:val="32"/>
          <w:shd w:val="clear" w:color="auto" w:fill="FFFFFF"/>
          <w:lang w:val="en-US" w:eastAsia="zh-CN"/>
        </w:rPr>
        <w:t>万元，开展光彩抗洪捐赠活动，向</w:t>
      </w:r>
      <w:r>
        <w:rPr>
          <w:rFonts w:hint="eastAsia" w:ascii="仿宋" w:hAnsi="仿宋" w:eastAsia="仿宋" w:cs="仿宋"/>
          <w:kern w:val="0"/>
          <w:sz w:val="32"/>
          <w:szCs w:val="32"/>
          <w:highlight w:val="none"/>
          <w:lang w:val="en-US" w:eastAsia="zh-CN" w:bidi="ar-SA"/>
        </w:rPr>
        <w:t>15</w:t>
      </w:r>
      <w:r>
        <w:rPr>
          <w:rFonts w:hint="eastAsia" w:ascii="Arial" w:hAnsi="Arial" w:eastAsia="仿宋_GB2312" w:cs="Arial"/>
          <w:i w:val="0"/>
          <w:iCs w:val="0"/>
          <w:caps w:val="0"/>
          <w:spacing w:val="8"/>
          <w:sz w:val="32"/>
          <w:szCs w:val="32"/>
          <w:shd w:val="clear" w:color="auto" w:fill="FFFFFF"/>
          <w:lang w:val="en-US" w:eastAsia="zh-CN"/>
        </w:rPr>
        <w:t>户受灾企业、群众（每户</w:t>
      </w:r>
      <w:r>
        <w:rPr>
          <w:rFonts w:hint="eastAsia" w:ascii="仿宋" w:hAnsi="仿宋" w:eastAsia="仿宋" w:cs="仿宋"/>
          <w:kern w:val="0"/>
          <w:sz w:val="32"/>
          <w:szCs w:val="32"/>
          <w:highlight w:val="none"/>
          <w:lang w:val="en-US" w:eastAsia="zh-CN" w:bidi="ar-SA"/>
        </w:rPr>
        <w:t>2000.00</w:t>
      </w:r>
      <w:r>
        <w:rPr>
          <w:rFonts w:hint="eastAsia" w:ascii="Arial" w:hAnsi="Arial" w:eastAsia="仿宋_GB2312" w:cs="Arial"/>
          <w:i w:val="0"/>
          <w:iCs w:val="0"/>
          <w:caps w:val="0"/>
          <w:spacing w:val="8"/>
          <w:sz w:val="32"/>
          <w:szCs w:val="32"/>
          <w:shd w:val="clear" w:color="auto" w:fill="FFFFFF"/>
          <w:lang w:val="en-US" w:eastAsia="zh-CN"/>
        </w:rPr>
        <w:t>元）及三坝乡白水台小学（</w:t>
      </w:r>
      <w:r>
        <w:rPr>
          <w:rFonts w:hint="eastAsia" w:ascii="仿宋" w:hAnsi="仿宋" w:eastAsia="仿宋" w:cs="仿宋"/>
          <w:kern w:val="0"/>
          <w:sz w:val="32"/>
          <w:szCs w:val="32"/>
          <w:highlight w:val="none"/>
          <w:lang w:val="en-US" w:eastAsia="zh-CN" w:bidi="ar-SA"/>
        </w:rPr>
        <w:t>1.00</w:t>
      </w:r>
      <w:r>
        <w:rPr>
          <w:rFonts w:hint="eastAsia" w:ascii="Arial" w:hAnsi="Arial" w:eastAsia="仿宋_GB2312" w:cs="Arial"/>
          <w:i w:val="0"/>
          <w:iCs w:val="0"/>
          <w:caps w:val="0"/>
          <w:spacing w:val="8"/>
          <w:sz w:val="32"/>
          <w:szCs w:val="32"/>
          <w:shd w:val="clear" w:color="auto" w:fill="FFFFFF"/>
          <w:lang w:val="en-US" w:eastAsia="zh-CN"/>
        </w:rPr>
        <w:t>万元）落实捐赠慰问，凝聚社会力量助力灾后重建。</w:t>
      </w:r>
      <w:r>
        <w:rPr>
          <w:rFonts w:hint="default" w:ascii="Arial" w:hAnsi="Arial" w:eastAsia="仿宋_GB2312" w:cs="Arial"/>
          <w:b/>
          <w:bCs/>
          <w:sz w:val="32"/>
          <w:szCs w:val="32"/>
          <w:lang w:val="en-US" w:eastAsia="zh-CN"/>
        </w:rPr>
        <w:t>积极发展团体会员，稳步壮大队伍。</w:t>
      </w:r>
      <w:r>
        <w:rPr>
          <w:rFonts w:hint="default" w:ascii="Arial" w:hAnsi="Arial" w:eastAsia="仿宋_GB2312" w:cs="Arial"/>
          <w:b w:val="0"/>
          <w:bCs w:val="0"/>
          <w:kern w:val="0"/>
          <w:sz w:val="32"/>
          <w:szCs w:val="32"/>
          <w:lang w:val="en-US" w:eastAsia="zh-CN" w:bidi="ar"/>
        </w:rPr>
        <w:t>主动对接市工信局</w:t>
      </w:r>
      <w:r>
        <w:rPr>
          <w:rFonts w:hint="default" w:ascii="Arial" w:hAnsi="Arial" w:eastAsia="仿宋_GB2312" w:cs="Arial"/>
          <w:kern w:val="0"/>
          <w:sz w:val="32"/>
          <w:szCs w:val="32"/>
          <w:lang w:val="en-US" w:eastAsia="zh-CN" w:bidi="ar"/>
        </w:rPr>
        <w:t>、市文旅局开展行业部门管辖内的民营企业信息收集专项工作，进一步摸清行业底数，整合服务资源</w:t>
      </w:r>
      <w:r>
        <w:rPr>
          <w:rFonts w:hint="default" w:ascii="Arial" w:hAnsi="Arial" w:eastAsia="仿宋_GB2312" w:cs="Arial"/>
          <w:b w:val="0"/>
          <w:bCs w:val="0"/>
          <w:sz w:val="32"/>
          <w:szCs w:val="32"/>
          <w:lang w:val="en-US" w:eastAsia="zh-CN"/>
        </w:rPr>
        <w:t>，</w:t>
      </w:r>
      <w:r>
        <w:rPr>
          <w:rFonts w:hint="default" w:ascii="Arial" w:hAnsi="Arial" w:eastAsia="仿宋_GB2312" w:cs="Arial"/>
          <w:color w:val="auto"/>
          <w:sz w:val="32"/>
          <w:szCs w:val="32"/>
          <w:lang w:val="en-US" w:eastAsia="zh-CN"/>
        </w:rPr>
        <w:t>严格按照“三强一好”标准，</w:t>
      </w:r>
      <w:r>
        <w:rPr>
          <w:rFonts w:hint="default" w:ascii="Arial" w:hAnsi="Arial" w:eastAsia="仿宋_GB2312" w:cs="Arial"/>
          <w:b w:val="0"/>
          <w:bCs w:val="0"/>
          <w:sz w:val="32"/>
          <w:szCs w:val="32"/>
          <w:lang w:val="en-US" w:eastAsia="zh-CN"/>
        </w:rPr>
        <w:t>把一批创新创业、依法经营、诚实守信、勇于担当、回报社会的民营企业吸纳进工商联队伍，</w:t>
      </w:r>
      <w:r>
        <w:rPr>
          <w:rFonts w:hint="default" w:ascii="Arial" w:hAnsi="Arial" w:eastAsia="仿宋_GB2312" w:cs="Arial"/>
          <w:color w:val="auto"/>
          <w:sz w:val="32"/>
          <w:szCs w:val="32"/>
          <w:lang w:val="en-US" w:eastAsia="zh-CN"/>
        </w:rPr>
        <w:t>吸收</w:t>
      </w:r>
      <w:r>
        <w:rPr>
          <w:rFonts w:hint="default" w:ascii="仿宋" w:hAnsi="仿宋" w:eastAsia="仿宋" w:cs="仿宋"/>
          <w:kern w:val="0"/>
          <w:sz w:val="32"/>
          <w:szCs w:val="32"/>
          <w:highlight w:val="none"/>
          <w:lang w:val="en-US" w:eastAsia="zh-CN" w:bidi="ar-SA"/>
        </w:rPr>
        <w:t>7</w:t>
      </w:r>
      <w:r>
        <w:rPr>
          <w:rFonts w:hint="default" w:ascii="Arial" w:hAnsi="Arial" w:eastAsia="仿宋_GB2312" w:cs="Arial"/>
          <w:color w:val="auto"/>
          <w:sz w:val="32"/>
          <w:szCs w:val="32"/>
          <w:lang w:val="en-US" w:eastAsia="zh-CN"/>
        </w:rPr>
        <w:t>家民营企业进入工商联队伍。</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Arial" w:hAnsi="Arial" w:eastAsia="仿宋_GB2312" w:cs="Arial"/>
          <w:b w:val="0"/>
          <w:bCs w:val="0"/>
          <w:color w:val="auto"/>
          <w:kern w:val="0"/>
          <w:sz w:val="32"/>
          <w:szCs w:val="32"/>
          <w:lang w:val="en-US" w:eastAsia="zh-CN" w:bidi="ar"/>
        </w:rPr>
      </w:pPr>
      <w:r>
        <w:rPr>
          <w:rFonts w:hint="default" w:ascii="Arial" w:hAnsi="Arial" w:eastAsia="楷体_GB2312" w:cs="Arial"/>
          <w:b w:val="0"/>
          <w:bCs w:val="0"/>
          <w:sz w:val="32"/>
          <w:szCs w:val="32"/>
          <w:lang w:val="en-US" w:eastAsia="zh-CN"/>
        </w:rPr>
        <w:t>加强自身建设，努力服务工作大局。</w:t>
      </w:r>
      <w:r>
        <w:rPr>
          <w:rFonts w:hint="default" w:ascii="Arial" w:hAnsi="Arial" w:eastAsia="仿宋_GB2312" w:cs="Arial"/>
          <w:b/>
          <w:bCs/>
          <w:sz w:val="32"/>
          <w:szCs w:val="32"/>
          <w:u w:val="none"/>
          <w:lang w:val="en-US" w:eastAsia="zh-CN"/>
        </w:rPr>
        <w:t>一是</w:t>
      </w:r>
      <w:r>
        <w:rPr>
          <w:rFonts w:hint="default" w:ascii="Arial" w:hAnsi="Arial" w:eastAsia="仿宋_GB2312" w:cs="Arial"/>
          <w:b w:val="0"/>
          <w:bCs w:val="0"/>
          <w:sz w:val="32"/>
          <w:szCs w:val="32"/>
          <w:lang w:eastAsia="zh-CN"/>
        </w:rPr>
        <w:t>认真落实市委市政府相关要求，抽调</w:t>
      </w:r>
      <w:r>
        <w:rPr>
          <w:rFonts w:hint="default" w:ascii="仿宋" w:hAnsi="仿宋" w:eastAsia="仿宋" w:cs="仿宋"/>
          <w:kern w:val="0"/>
          <w:sz w:val="32"/>
          <w:szCs w:val="32"/>
          <w:highlight w:val="none"/>
          <w:lang w:val="en-US" w:eastAsia="zh-CN" w:bidi="ar-SA"/>
        </w:rPr>
        <w:t>2</w:t>
      </w:r>
      <w:r>
        <w:rPr>
          <w:rFonts w:hint="default" w:ascii="Arial" w:hAnsi="Arial" w:eastAsia="仿宋_GB2312" w:cs="Arial"/>
          <w:b w:val="0"/>
          <w:bCs w:val="0"/>
          <w:sz w:val="32"/>
          <w:szCs w:val="32"/>
          <w:lang w:val="en-US" w:eastAsia="zh-CN"/>
        </w:rPr>
        <w:t>名干部职工开展</w:t>
      </w:r>
      <w:r>
        <w:rPr>
          <w:rFonts w:hint="default" w:ascii="Arial" w:hAnsi="Arial" w:eastAsia="仿宋_GB2312" w:cs="Arial"/>
          <w:b w:val="0"/>
          <w:bCs w:val="0"/>
          <w:sz w:val="32"/>
          <w:szCs w:val="32"/>
          <w:lang w:eastAsia="zh-CN"/>
        </w:rPr>
        <w:t>龙盘水电站移民搬迁前期挂包工作。</w:t>
      </w:r>
      <w:r>
        <w:rPr>
          <w:rFonts w:hint="default" w:ascii="Arial" w:hAnsi="Arial" w:eastAsia="仿宋_GB2312" w:cs="Arial"/>
          <w:b w:val="0"/>
          <w:bCs w:val="0"/>
          <w:sz w:val="32"/>
          <w:szCs w:val="32"/>
          <w:lang w:val="en-US" w:eastAsia="zh-CN"/>
        </w:rPr>
        <w:t>赴东旺乡云登寺走访慰问挂包僧侣</w:t>
      </w:r>
      <w:r>
        <w:rPr>
          <w:rFonts w:hint="default" w:ascii="仿宋" w:hAnsi="仿宋" w:eastAsia="仿宋" w:cs="仿宋"/>
          <w:kern w:val="0"/>
          <w:sz w:val="32"/>
          <w:szCs w:val="32"/>
          <w:highlight w:val="none"/>
          <w:lang w:val="en-US" w:eastAsia="zh-CN" w:bidi="ar-SA"/>
        </w:rPr>
        <w:t>2</w:t>
      </w:r>
      <w:r>
        <w:rPr>
          <w:rFonts w:hint="default" w:ascii="Arial" w:hAnsi="Arial" w:eastAsia="仿宋_GB2312" w:cs="Arial"/>
          <w:b w:val="0"/>
          <w:bCs w:val="0"/>
          <w:sz w:val="32"/>
          <w:szCs w:val="32"/>
          <w:lang w:val="en-US" w:eastAsia="zh-CN"/>
        </w:rPr>
        <w:t>名，先后开展慰问</w:t>
      </w:r>
      <w:r>
        <w:rPr>
          <w:rFonts w:hint="eastAsia" w:ascii="Arial" w:hAnsi="Arial" w:eastAsia="仿宋_GB2312" w:cs="Arial"/>
          <w:b w:val="0"/>
          <w:bCs w:val="0"/>
          <w:sz w:val="32"/>
          <w:szCs w:val="32"/>
          <w:lang w:val="en-US" w:eastAsia="zh-CN"/>
        </w:rPr>
        <w:t>走访</w:t>
      </w:r>
      <w:r>
        <w:rPr>
          <w:rFonts w:hint="default" w:ascii="Arial" w:hAnsi="Arial" w:eastAsia="仿宋_GB2312" w:cs="Arial"/>
          <w:b w:val="0"/>
          <w:bCs w:val="0"/>
          <w:sz w:val="32"/>
          <w:szCs w:val="32"/>
          <w:lang w:val="en-US" w:eastAsia="zh-CN"/>
        </w:rPr>
        <w:t>活动</w:t>
      </w:r>
      <w:r>
        <w:rPr>
          <w:rFonts w:hint="default" w:ascii="仿宋" w:hAnsi="仿宋" w:eastAsia="仿宋" w:cs="仿宋"/>
          <w:kern w:val="0"/>
          <w:sz w:val="32"/>
          <w:szCs w:val="32"/>
          <w:highlight w:val="none"/>
          <w:lang w:val="en-US" w:eastAsia="zh-CN" w:bidi="ar-SA"/>
        </w:rPr>
        <w:t>2</w:t>
      </w:r>
      <w:r>
        <w:rPr>
          <w:rFonts w:hint="default" w:ascii="Arial" w:hAnsi="Arial" w:eastAsia="仿宋_GB2312" w:cs="Arial"/>
          <w:b w:val="0"/>
          <w:bCs w:val="0"/>
          <w:sz w:val="32"/>
          <w:szCs w:val="32"/>
          <w:lang w:val="en-US" w:eastAsia="zh-CN"/>
        </w:rPr>
        <w:t>次，切实加强联系沟通。</w:t>
      </w:r>
      <w:r>
        <w:rPr>
          <w:rFonts w:hint="default" w:ascii="Arial" w:hAnsi="Arial" w:eastAsia="仿宋_GB2312" w:cs="Arial"/>
          <w:color w:val="auto"/>
          <w:sz w:val="32"/>
          <w:szCs w:val="32"/>
          <w:lang w:val="en-US" w:eastAsia="zh-CN"/>
        </w:rPr>
        <w:t>结对帮扶未成年人学生</w:t>
      </w:r>
      <w:r>
        <w:rPr>
          <w:rFonts w:hint="default" w:ascii="仿宋" w:hAnsi="仿宋" w:eastAsia="仿宋" w:cs="仿宋"/>
          <w:kern w:val="0"/>
          <w:sz w:val="32"/>
          <w:szCs w:val="32"/>
          <w:highlight w:val="none"/>
          <w:lang w:val="en-US" w:eastAsia="zh-CN" w:bidi="ar-SA"/>
        </w:rPr>
        <w:t>1</w:t>
      </w:r>
      <w:r>
        <w:rPr>
          <w:rFonts w:hint="default" w:ascii="Arial" w:hAnsi="Arial" w:eastAsia="仿宋_GB2312" w:cs="Arial"/>
          <w:color w:val="auto"/>
          <w:sz w:val="32"/>
          <w:szCs w:val="32"/>
          <w:lang w:val="en-US" w:eastAsia="zh-CN"/>
        </w:rPr>
        <w:t>名，常态化开展关心关爱帮扶工作。</w:t>
      </w:r>
      <w:r>
        <w:rPr>
          <w:rFonts w:hint="default" w:ascii="Arial" w:hAnsi="Arial" w:eastAsia="仿宋_GB2312" w:cs="Arial"/>
          <w:b/>
          <w:bCs/>
          <w:kern w:val="0"/>
          <w:sz w:val="32"/>
          <w:szCs w:val="32"/>
          <w:lang w:val="en-US" w:eastAsia="zh-CN" w:bidi="ar"/>
        </w:rPr>
        <w:t>二是</w:t>
      </w:r>
      <w:r>
        <w:rPr>
          <w:rFonts w:hint="default" w:ascii="Arial" w:hAnsi="Arial" w:eastAsia="仿宋_GB2312" w:cs="Arial"/>
          <w:b w:val="0"/>
          <w:bCs w:val="0"/>
          <w:kern w:val="0"/>
          <w:sz w:val="32"/>
          <w:szCs w:val="32"/>
          <w:lang w:val="en-US" w:eastAsia="zh-CN" w:bidi="ar"/>
        </w:rPr>
        <w:t>主动接受审计部门的审计监督，认真开展审计反馈问题整改，对指出的</w:t>
      </w:r>
      <w:r>
        <w:rPr>
          <w:rFonts w:hint="default" w:ascii="仿宋" w:hAnsi="仿宋" w:eastAsia="仿宋" w:cs="仿宋"/>
          <w:kern w:val="0"/>
          <w:sz w:val="32"/>
          <w:szCs w:val="32"/>
          <w:highlight w:val="none"/>
          <w:lang w:val="en-US" w:eastAsia="zh-CN" w:bidi="ar-SA"/>
        </w:rPr>
        <w:t>3</w:t>
      </w:r>
      <w:r>
        <w:rPr>
          <w:rFonts w:hint="default" w:ascii="Arial" w:hAnsi="Arial" w:eastAsia="仿宋_GB2312" w:cs="Arial"/>
          <w:b w:val="0"/>
          <w:bCs w:val="0"/>
          <w:kern w:val="0"/>
          <w:sz w:val="32"/>
          <w:szCs w:val="32"/>
          <w:lang w:val="en-US" w:eastAsia="zh-CN" w:bidi="ar"/>
        </w:rPr>
        <w:t>类问题照单全收，第一时间启动整改程序。通过建立“问题—措施—责任—时限”整改台账并实行销号管理，目前，审计反馈的</w:t>
      </w:r>
      <w:r>
        <w:rPr>
          <w:rFonts w:hint="default" w:ascii="仿宋" w:hAnsi="仿宋" w:eastAsia="仿宋" w:cs="仿宋"/>
          <w:kern w:val="0"/>
          <w:sz w:val="32"/>
          <w:szCs w:val="32"/>
          <w:highlight w:val="none"/>
          <w:lang w:val="en-US" w:eastAsia="zh-CN" w:bidi="ar-SA"/>
        </w:rPr>
        <w:t>3</w:t>
      </w:r>
      <w:r>
        <w:rPr>
          <w:rFonts w:hint="default" w:ascii="Arial" w:hAnsi="Arial" w:eastAsia="仿宋_GB2312" w:cs="Arial"/>
          <w:b w:val="0"/>
          <w:bCs w:val="0"/>
          <w:kern w:val="0"/>
          <w:sz w:val="32"/>
          <w:szCs w:val="32"/>
          <w:lang w:val="en-US" w:eastAsia="zh-CN" w:bidi="ar"/>
        </w:rPr>
        <w:t>类问题已全部完成阶段性整改。同时，以审计为契机，进一步完善内部管理制度，扎实开展资产清查，</w:t>
      </w:r>
      <w:r>
        <w:rPr>
          <w:rFonts w:hint="default" w:ascii="仿宋" w:hAnsi="仿宋" w:eastAsia="仿宋" w:cs="仿宋"/>
          <w:kern w:val="0"/>
          <w:sz w:val="32"/>
          <w:szCs w:val="32"/>
          <w:highlight w:val="none"/>
          <w:lang w:val="en-US" w:eastAsia="zh-CN" w:bidi="ar-SA"/>
        </w:rPr>
        <w:t>8</w:t>
      </w:r>
      <w:r>
        <w:rPr>
          <w:rFonts w:hint="default" w:ascii="Arial" w:hAnsi="Arial" w:eastAsia="仿宋_GB2312" w:cs="Arial"/>
          <w:b w:val="0"/>
          <w:bCs w:val="0"/>
          <w:kern w:val="0"/>
          <w:sz w:val="32"/>
          <w:szCs w:val="32"/>
          <w:lang w:val="en-US" w:eastAsia="zh-CN" w:bidi="ar"/>
        </w:rPr>
        <w:t>项闲置资产总价值</w:t>
      </w:r>
      <w:r>
        <w:rPr>
          <w:rFonts w:hint="default" w:ascii="仿宋" w:hAnsi="仿宋" w:eastAsia="仿宋" w:cs="仿宋"/>
          <w:kern w:val="0"/>
          <w:sz w:val="32"/>
          <w:szCs w:val="32"/>
          <w:highlight w:val="none"/>
          <w:lang w:val="en-US" w:eastAsia="zh-CN" w:bidi="ar-SA"/>
        </w:rPr>
        <w:t>2.72</w:t>
      </w:r>
      <w:r>
        <w:rPr>
          <w:rFonts w:hint="default" w:ascii="Arial" w:hAnsi="Arial" w:eastAsia="仿宋_GB2312" w:cs="Arial"/>
          <w:b w:val="0"/>
          <w:bCs w:val="0"/>
          <w:kern w:val="0"/>
          <w:sz w:val="32"/>
          <w:szCs w:val="32"/>
          <w:lang w:val="en-US" w:eastAsia="zh-CN" w:bidi="ar"/>
        </w:rPr>
        <w:t>万元做下账处置，更新资产卡片</w:t>
      </w:r>
      <w:r>
        <w:rPr>
          <w:rFonts w:hint="default" w:ascii="仿宋" w:hAnsi="仿宋" w:eastAsia="仿宋" w:cs="仿宋"/>
          <w:kern w:val="0"/>
          <w:sz w:val="32"/>
          <w:szCs w:val="32"/>
          <w:highlight w:val="none"/>
          <w:lang w:val="en-US" w:eastAsia="zh-CN" w:bidi="ar-SA"/>
        </w:rPr>
        <w:t>44</w:t>
      </w:r>
      <w:r>
        <w:rPr>
          <w:rFonts w:hint="default" w:ascii="Arial" w:hAnsi="Arial" w:eastAsia="仿宋_GB2312" w:cs="Arial"/>
          <w:b w:val="0"/>
          <w:bCs w:val="0"/>
          <w:kern w:val="0"/>
          <w:sz w:val="32"/>
          <w:szCs w:val="32"/>
          <w:lang w:val="en-US" w:eastAsia="zh-CN" w:bidi="ar"/>
        </w:rPr>
        <w:t>项，做到卡片与实物相符。</w:t>
      </w:r>
      <w:r>
        <w:rPr>
          <w:rFonts w:hint="default" w:ascii="Arial" w:hAnsi="Arial" w:eastAsia="仿宋_GB2312" w:cs="Arial"/>
          <w:b/>
          <w:bCs/>
          <w:color w:val="auto"/>
          <w:kern w:val="0"/>
          <w:sz w:val="32"/>
          <w:szCs w:val="32"/>
          <w:lang w:val="en-US" w:eastAsia="zh-CN" w:bidi="ar"/>
        </w:rPr>
        <w:t>三是</w:t>
      </w:r>
      <w:r>
        <w:rPr>
          <w:rFonts w:hint="default" w:ascii="Arial" w:hAnsi="Arial" w:eastAsia="仿宋_GB2312" w:cs="Arial"/>
          <w:b w:val="0"/>
          <w:bCs w:val="0"/>
          <w:color w:val="auto"/>
          <w:kern w:val="0"/>
          <w:sz w:val="32"/>
          <w:szCs w:val="32"/>
          <w:lang w:val="en-US" w:eastAsia="zh-CN" w:bidi="ar"/>
        </w:rPr>
        <w:t>组织召开三届四次执委会，围绕核心工作精准部署、明确路径，高效审议关键议题、敲定重点举措，为后续各项工作的有序推进奠定了坚实基础，更凝聚起同心致远、砥砺奋进的强大合力。</w:t>
      </w:r>
    </w:p>
    <w:p>
      <w:pPr>
        <w:keepNext w:val="0"/>
        <w:keepLines w:val="0"/>
        <w:pageBreakBefore w:val="0"/>
        <w:widowControl/>
        <w:numPr>
          <w:ilvl w:val="0"/>
          <w:numId w:val="1"/>
        </w:numPr>
        <w:kinsoku/>
        <w:wordWrap/>
        <w:overflowPunct/>
        <w:topLinePunct w:val="0"/>
        <w:autoSpaceDE/>
        <w:autoSpaceDN/>
        <w:bidi w:val="0"/>
        <w:adjustRightInd/>
        <w:spacing w:line="590" w:lineRule="exact"/>
        <w:jc w:val="both"/>
        <w:textAlignment w:val="auto"/>
        <w:rPr>
          <w:rFonts w:ascii="黑体" w:hAnsi="黑体" w:eastAsia="黑体"/>
          <w:kern w:val="0"/>
          <w:sz w:val="32"/>
          <w:szCs w:val="32"/>
        </w:rPr>
      </w:pPr>
      <w:r>
        <w:rPr>
          <w:rFonts w:ascii="黑体" w:hAnsi="黑体" w:eastAsia="黑体"/>
          <w:kern w:val="0"/>
          <w:sz w:val="32"/>
          <w:szCs w:val="32"/>
        </w:rPr>
        <w:t>预算单位基本情况</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eastAsia="仿宋_GB2312"/>
          <w:kern w:val="0"/>
          <w:sz w:val="32"/>
          <w:szCs w:val="32"/>
          <w:highlight w:val="none"/>
        </w:rPr>
        <w:t>我部门编制</w:t>
      </w:r>
      <w:r>
        <w:rPr>
          <w:rFonts w:hint="eastAsia" w:eastAsia="仿宋_GB2312"/>
          <w:kern w:val="0"/>
          <w:sz w:val="32"/>
          <w:szCs w:val="32"/>
          <w:highlight w:val="none"/>
          <w:lang w:val="en-US" w:eastAsia="zh-CN"/>
        </w:rPr>
        <w:t>2026</w:t>
      </w:r>
      <w:r>
        <w:rPr>
          <w:rFonts w:eastAsia="仿宋_GB2312"/>
          <w:kern w:val="0"/>
          <w:sz w:val="32"/>
          <w:szCs w:val="32"/>
          <w:highlight w:val="none"/>
        </w:rPr>
        <w:t>年部门预算单位共</w:t>
      </w:r>
      <w:r>
        <w:rPr>
          <w:rFonts w:hint="eastAsia" w:eastAsia="仿宋_GB2312"/>
          <w:kern w:val="0"/>
          <w:sz w:val="32"/>
          <w:szCs w:val="32"/>
          <w:highlight w:val="none"/>
          <w:lang w:val="en-US" w:eastAsia="zh-CN"/>
        </w:rPr>
        <w:t>1</w:t>
      </w:r>
      <w:r>
        <w:rPr>
          <w:rFonts w:eastAsia="仿宋_GB2312"/>
          <w:kern w:val="0"/>
          <w:sz w:val="32"/>
          <w:szCs w:val="32"/>
          <w:highlight w:val="none"/>
        </w:rPr>
        <w:t>个。其中：财政</w:t>
      </w:r>
      <w:r>
        <w:rPr>
          <w:rFonts w:hint="eastAsia" w:eastAsia="仿宋_GB2312"/>
          <w:kern w:val="0"/>
          <w:sz w:val="32"/>
          <w:szCs w:val="32"/>
          <w:highlight w:val="none"/>
        </w:rPr>
        <w:t>全额</w:t>
      </w:r>
      <w:r>
        <w:rPr>
          <w:rFonts w:eastAsia="仿宋_GB2312"/>
          <w:kern w:val="0"/>
          <w:sz w:val="32"/>
          <w:szCs w:val="32"/>
          <w:highlight w:val="none"/>
        </w:rPr>
        <w:t>供给单位</w:t>
      </w:r>
      <w:r>
        <w:rPr>
          <w:rFonts w:hint="eastAsia" w:eastAsia="仿宋_GB2312"/>
          <w:kern w:val="0"/>
          <w:sz w:val="32"/>
          <w:szCs w:val="32"/>
          <w:highlight w:val="none"/>
          <w:lang w:val="en-US" w:eastAsia="zh-CN"/>
        </w:rPr>
        <w:t>1</w:t>
      </w:r>
      <w:r>
        <w:rPr>
          <w:rFonts w:eastAsia="仿宋_GB2312"/>
          <w:kern w:val="0"/>
          <w:sz w:val="32"/>
          <w:szCs w:val="32"/>
          <w:highlight w:val="none"/>
        </w:rPr>
        <w:t>个；</w:t>
      </w:r>
      <w:r>
        <w:rPr>
          <w:rFonts w:hint="eastAsia" w:eastAsia="仿宋_GB2312"/>
          <w:kern w:val="0"/>
          <w:sz w:val="32"/>
          <w:szCs w:val="32"/>
          <w:highlight w:val="none"/>
        </w:rPr>
        <w:t>差额</w:t>
      </w:r>
      <w:r>
        <w:rPr>
          <w:rFonts w:eastAsia="仿宋_GB2312"/>
          <w:kern w:val="0"/>
          <w:sz w:val="32"/>
          <w:szCs w:val="32"/>
          <w:highlight w:val="none"/>
        </w:rPr>
        <w:t>供给单位</w:t>
      </w:r>
      <w:r>
        <w:rPr>
          <w:rFonts w:hint="eastAsia" w:eastAsia="仿宋_GB2312"/>
          <w:kern w:val="0"/>
          <w:sz w:val="32"/>
          <w:szCs w:val="32"/>
          <w:highlight w:val="none"/>
          <w:lang w:val="en-US" w:eastAsia="zh-CN"/>
        </w:rPr>
        <w:t>0</w:t>
      </w:r>
      <w:r>
        <w:rPr>
          <w:rFonts w:eastAsia="仿宋_GB2312"/>
          <w:kern w:val="0"/>
          <w:sz w:val="32"/>
          <w:szCs w:val="32"/>
          <w:highlight w:val="none"/>
        </w:rPr>
        <w:t>个；</w:t>
      </w:r>
      <w:r>
        <w:rPr>
          <w:rFonts w:hint="eastAsia" w:eastAsia="仿宋_GB2312"/>
          <w:kern w:val="0"/>
          <w:sz w:val="32"/>
          <w:szCs w:val="32"/>
          <w:highlight w:val="none"/>
        </w:rPr>
        <w:t>定额补助</w:t>
      </w:r>
      <w:r>
        <w:rPr>
          <w:rFonts w:eastAsia="仿宋_GB2312"/>
          <w:kern w:val="0"/>
          <w:sz w:val="32"/>
          <w:szCs w:val="32"/>
          <w:highlight w:val="none"/>
        </w:rPr>
        <w:t>单位</w:t>
      </w:r>
      <w:r>
        <w:rPr>
          <w:rFonts w:hint="eastAsia" w:eastAsia="仿宋_GB2312"/>
          <w:kern w:val="0"/>
          <w:sz w:val="32"/>
          <w:szCs w:val="32"/>
          <w:highlight w:val="none"/>
          <w:lang w:val="en-US" w:eastAsia="zh-CN"/>
        </w:rPr>
        <w:t>0</w:t>
      </w:r>
      <w:r>
        <w:rPr>
          <w:rFonts w:eastAsia="仿宋_GB2312"/>
          <w:kern w:val="0"/>
          <w:sz w:val="32"/>
          <w:szCs w:val="32"/>
          <w:highlight w:val="none"/>
        </w:rPr>
        <w:t>个；自收自支单位</w:t>
      </w:r>
      <w:r>
        <w:rPr>
          <w:rFonts w:hint="eastAsia" w:eastAsia="仿宋_GB2312"/>
          <w:kern w:val="0"/>
          <w:sz w:val="32"/>
          <w:szCs w:val="32"/>
          <w:highlight w:val="none"/>
          <w:lang w:val="en-US" w:eastAsia="zh-CN"/>
        </w:rPr>
        <w:t>0</w:t>
      </w:r>
      <w:r>
        <w:rPr>
          <w:rFonts w:eastAsia="仿宋_GB2312"/>
          <w:kern w:val="0"/>
          <w:sz w:val="32"/>
          <w:szCs w:val="32"/>
          <w:highlight w:val="none"/>
        </w:rPr>
        <w:t>个。财政</w:t>
      </w:r>
      <w:r>
        <w:rPr>
          <w:rFonts w:hint="eastAsia" w:eastAsia="仿宋_GB2312"/>
          <w:kern w:val="0"/>
          <w:sz w:val="32"/>
          <w:szCs w:val="32"/>
          <w:highlight w:val="none"/>
        </w:rPr>
        <w:t>全额</w:t>
      </w:r>
      <w:r>
        <w:rPr>
          <w:rFonts w:eastAsia="仿宋_GB2312"/>
          <w:kern w:val="0"/>
          <w:sz w:val="32"/>
          <w:szCs w:val="32"/>
          <w:highlight w:val="none"/>
        </w:rPr>
        <w:t>供给单位中行政单位</w:t>
      </w:r>
      <w:r>
        <w:rPr>
          <w:rFonts w:hint="eastAsia" w:eastAsia="仿宋_GB2312"/>
          <w:kern w:val="0"/>
          <w:sz w:val="32"/>
          <w:szCs w:val="32"/>
          <w:highlight w:val="none"/>
          <w:lang w:val="en-US" w:eastAsia="zh-CN"/>
        </w:rPr>
        <w:t>1</w:t>
      </w:r>
      <w:r>
        <w:rPr>
          <w:rFonts w:eastAsia="仿宋_GB2312"/>
          <w:kern w:val="0"/>
          <w:sz w:val="32"/>
          <w:szCs w:val="32"/>
          <w:highlight w:val="none"/>
        </w:rPr>
        <w:t>个；参公单位</w:t>
      </w:r>
      <w:r>
        <w:rPr>
          <w:rFonts w:hint="eastAsia" w:eastAsia="仿宋_GB2312"/>
          <w:kern w:val="0"/>
          <w:sz w:val="32"/>
          <w:szCs w:val="32"/>
          <w:highlight w:val="none"/>
          <w:lang w:val="en-US" w:eastAsia="zh-CN"/>
        </w:rPr>
        <w:t>0</w:t>
      </w:r>
      <w:r>
        <w:rPr>
          <w:rFonts w:eastAsia="仿宋_GB2312"/>
          <w:kern w:val="0"/>
          <w:sz w:val="32"/>
          <w:szCs w:val="32"/>
          <w:highlight w:val="none"/>
        </w:rPr>
        <w:t>个；事业单位</w:t>
      </w:r>
      <w:r>
        <w:rPr>
          <w:rFonts w:hint="eastAsia" w:eastAsia="仿宋_GB2312"/>
          <w:kern w:val="0"/>
          <w:sz w:val="32"/>
          <w:szCs w:val="32"/>
          <w:highlight w:val="none"/>
          <w:lang w:val="en-US" w:eastAsia="zh-CN"/>
        </w:rPr>
        <w:t>0</w:t>
      </w:r>
      <w:r>
        <w:rPr>
          <w:rFonts w:eastAsia="仿宋_GB2312"/>
          <w:kern w:val="0"/>
          <w:sz w:val="32"/>
          <w:szCs w:val="32"/>
          <w:highlight w:val="none"/>
        </w:rPr>
        <w:t>个。截止</w:t>
      </w:r>
      <w:r>
        <w:rPr>
          <w:rFonts w:hint="eastAsia" w:eastAsia="仿宋_GB2312"/>
          <w:kern w:val="0"/>
          <w:sz w:val="32"/>
          <w:szCs w:val="32"/>
          <w:highlight w:val="none"/>
          <w:lang w:val="en-US" w:eastAsia="zh-CN"/>
        </w:rPr>
        <w:t>2025</w:t>
      </w:r>
      <w:r>
        <w:rPr>
          <w:rFonts w:eastAsia="仿宋_GB2312"/>
          <w:kern w:val="0"/>
          <w:sz w:val="32"/>
          <w:szCs w:val="32"/>
          <w:highlight w:val="none"/>
        </w:rPr>
        <w:t>年12月统计，部门基本情况如下：</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eastAsia="仿宋_GB2312"/>
          <w:kern w:val="0"/>
          <w:sz w:val="32"/>
          <w:szCs w:val="32"/>
          <w:highlight w:val="none"/>
        </w:rPr>
        <w:t>在职人员编制</w:t>
      </w:r>
      <w:r>
        <w:rPr>
          <w:rFonts w:hint="eastAsia" w:eastAsia="仿宋_GB2312"/>
          <w:kern w:val="0"/>
          <w:sz w:val="32"/>
          <w:szCs w:val="32"/>
          <w:highlight w:val="none"/>
          <w:lang w:val="en-US" w:eastAsia="zh-CN"/>
        </w:rPr>
        <w:t>7</w:t>
      </w:r>
      <w:r>
        <w:rPr>
          <w:rFonts w:eastAsia="仿宋_GB2312"/>
          <w:kern w:val="0"/>
          <w:sz w:val="32"/>
          <w:szCs w:val="32"/>
          <w:highlight w:val="none"/>
        </w:rPr>
        <w:t>人，其中：行政编制</w:t>
      </w:r>
      <w:r>
        <w:rPr>
          <w:rFonts w:hint="eastAsia" w:eastAsia="仿宋_GB2312"/>
          <w:kern w:val="0"/>
          <w:sz w:val="32"/>
          <w:szCs w:val="32"/>
          <w:highlight w:val="none"/>
          <w:lang w:val="en-US" w:eastAsia="zh-CN"/>
        </w:rPr>
        <w:t>4</w:t>
      </w:r>
      <w:r>
        <w:rPr>
          <w:rFonts w:eastAsia="仿宋_GB2312"/>
          <w:kern w:val="0"/>
          <w:sz w:val="32"/>
          <w:szCs w:val="32"/>
          <w:highlight w:val="none"/>
        </w:rPr>
        <w:t>人，</w:t>
      </w:r>
      <w:r>
        <w:rPr>
          <w:rFonts w:hint="eastAsia" w:eastAsia="仿宋_GB2312"/>
          <w:kern w:val="0"/>
          <w:sz w:val="32"/>
          <w:szCs w:val="32"/>
          <w:highlight w:val="none"/>
          <w:lang w:eastAsia="zh-CN"/>
        </w:rPr>
        <w:t>工勤人员编制</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lang w:eastAsia="zh-CN"/>
        </w:rPr>
        <w:t>，</w:t>
      </w:r>
      <w:r>
        <w:rPr>
          <w:rFonts w:eastAsia="仿宋_GB2312"/>
          <w:kern w:val="0"/>
          <w:sz w:val="32"/>
          <w:szCs w:val="32"/>
          <w:highlight w:val="none"/>
        </w:rPr>
        <w:t>事业编制</w:t>
      </w:r>
      <w:r>
        <w:rPr>
          <w:rFonts w:hint="eastAsia" w:eastAsia="仿宋_GB2312"/>
          <w:kern w:val="0"/>
          <w:sz w:val="32"/>
          <w:szCs w:val="32"/>
          <w:highlight w:val="none"/>
          <w:lang w:val="en-US" w:eastAsia="zh-CN"/>
        </w:rPr>
        <w:t>3</w:t>
      </w:r>
      <w:r>
        <w:rPr>
          <w:rFonts w:eastAsia="仿宋_GB2312"/>
          <w:kern w:val="0"/>
          <w:sz w:val="32"/>
          <w:szCs w:val="32"/>
          <w:highlight w:val="none"/>
        </w:rPr>
        <w:t>人。在职实有</w:t>
      </w:r>
      <w:r>
        <w:rPr>
          <w:rFonts w:hint="eastAsia" w:eastAsia="仿宋_GB2312"/>
          <w:kern w:val="0"/>
          <w:sz w:val="32"/>
          <w:szCs w:val="32"/>
          <w:highlight w:val="none"/>
          <w:lang w:val="en-US" w:eastAsia="zh-CN"/>
        </w:rPr>
        <w:t>7</w:t>
      </w:r>
      <w:r>
        <w:rPr>
          <w:rFonts w:eastAsia="仿宋_GB2312"/>
          <w:kern w:val="0"/>
          <w:sz w:val="32"/>
          <w:szCs w:val="32"/>
          <w:highlight w:val="none"/>
        </w:rPr>
        <w:t>人，其中：财政</w:t>
      </w:r>
      <w:r>
        <w:rPr>
          <w:rFonts w:hint="eastAsia" w:eastAsia="仿宋_GB2312"/>
          <w:kern w:val="0"/>
          <w:sz w:val="32"/>
          <w:szCs w:val="32"/>
          <w:highlight w:val="none"/>
        </w:rPr>
        <w:t>全额保障</w:t>
      </w:r>
      <w:r>
        <w:rPr>
          <w:rFonts w:hint="eastAsia" w:eastAsia="仿宋_GB2312"/>
          <w:kern w:val="0"/>
          <w:sz w:val="32"/>
          <w:szCs w:val="32"/>
          <w:highlight w:val="none"/>
          <w:lang w:val="en-US" w:eastAsia="zh-CN"/>
        </w:rPr>
        <w:t>7</w:t>
      </w:r>
      <w:r>
        <w:rPr>
          <w:rFonts w:eastAsia="仿宋_GB2312"/>
          <w:kern w:val="0"/>
          <w:sz w:val="32"/>
          <w:szCs w:val="32"/>
          <w:highlight w:val="none"/>
        </w:rPr>
        <w:t>人，财政</w:t>
      </w:r>
      <w:r>
        <w:rPr>
          <w:rFonts w:hint="eastAsia" w:eastAsia="仿宋_GB2312"/>
          <w:kern w:val="0"/>
          <w:sz w:val="32"/>
          <w:szCs w:val="32"/>
          <w:highlight w:val="none"/>
        </w:rPr>
        <w:t>差额补助</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财政专户资金、单位资金保障</w:t>
      </w:r>
      <w:r>
        <w:rPr>
          <w:rFonts w:hint="eastAsia" w:eastAsia="仿宋_GB2312"/>
          <w:kern w:val="0"/>
          <w:sz w:val="32"/>
          <w:szCs w:val="32"/>
          <w:highlight w:val="none"/>
          <w:lang w:val="en-US" w:eastAsia="zh-CN"/>
        </w:rPr>
        <w:t>0</w:t>
      </w:r>
      <w:r>
        <w:rPr>
          <w:rFonts w:eastAsia="仿宋_GB2312"/>
          <w:kern w:val="0"/>
          <w:sz w:val="32"/>
          <w:szCs w:val="32"/>
          <w:highlight w:val="none"/>
        </w:rPr>
        <w:t>人。</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eastAsia="仿宋_GB2312"/>
          <w:kern w:val="0"/>
          <w:sz w:val="32"/>
          <w:szCs w:val="32"/>
        </w:rPr>
        <w:t>离退休人员</w:t>
      </w:r>
      <w:r>
        <w:rPr>
          <w:rFonts w:hint="eastAsia" w:eastAsia="仿宋_GB2312"/>
          <w:kern w:val="0"/>
          <w:sz w:val="32"/>
          <w:szCs w:val="32"/>
          <w:lang w:val="en-US" w:eastAsia="zh-CN"/>
        </w:rPr>
        <w:t>3</w:t>
      </w:r>
      <w:r>
        <w:rPr>
          <w:rFonts w:eastAsia="仿宋_GB2312"/>
          <w:kern w:val="0"/>
          <w:sz w:val="32"/>
          <w:szCs w:val="32"/>
        </w:rPr>
        <w:t>人，其中：离休</w:t>
      </w:r>
      <w:r>
        <w:rPr>
          <w:rFonts w:hint="eastAsia" w:eastAsia="仿宋_GB2312"/>
          <w:kern w:val="0"/>
          <w:sz w:val="32"/>
          <w:szCs w:val="32"/>
          <w:lang w:val="en-US" w:eastAsia="zh-CN"/>
        </w:rPr>
        <w:t>0</w:t>
      </w:r>
      <w:r>
        <w:rPr>
          <w:rFonts w:eastAsia="仿宋_GB2312"/>
          <w:kern w:val="0"/>
          <w:sz w:val="32"/>
          <w:szCs w:val="32"/>
        </w:rPr>
        <w:t>人，退休</w:t>
      </w:r>
      <w:r>
        <w:rPr>
          <w:rFonts w:hint="eastAsia" w:eastAsia="仿宋_GB2312"/>
          <w:kern w:val="0"/>
          <w:sz w:val="32"/>
          <w:szCs w:val="32"/>
          <w:lang w:val="en-US" w:eastAsia="zh-CN"/>
        </w:rPr>
        <w:t>3</w:t>
      </w:r>
      <w:r>
        <w:rPr>
          <w:rFonts w:eastAsia="仿宋_GB2312"/>
          <w:kern w:val="0"/>
          <w:sz w:val="32"/>
          <w:szCs w:val="32"/>
        </w:rPr>
        <w:t>人。</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eastAsia="zh-CN"/>
        </w:rPr>
      </w:pPr>
      <w:r>
        <w:rPr>
          <w:rFonts w:eastAsia="仿宋_GB2312"/>
          <w:kern w:val="0"/>
          <w:sz w:val="32"/>
          <w:szCs w:val="32"/>
        </w:rPr>
        <w:t>车辆编制</w:t>
      </w:r>
      <w:r>
        <w:rPr>
          <w:rFonts w:hint="eastAsia" w:eastAsia="仿宋_GB2312"/>
          <w:kern w:val="0"/>
          <w:sz w:val="32"/>
          <w:szCs w:val="32"/>
          <w:lang w:val="en-US" w:eastAsia="zh-CN"/>
        </w:rPr>
        <w:t>0</w:t>
      </w:r>
      <w:r>
        <w:rPr>
          <w:rFonts w:eastAsia="仿宋_GB2312"/>
          <w:kern w:val="0"/>
          <w:sz w:val="32"/>
          <w:szCs w:val="32"/>
        </w:rPr>
        <w:t>辆，实有车辆</w:t>
      </w:r>
      <w:r>
        <w:rPr>
          <w:rFonts w:hint="eastAsia" w:eastAsia="仿宋_GB2312"/>
          <w:kern w:val="0"/>
          <w:sz w:val="32"/>
          <w:szCs w:val="32"/>
          <w:lang w:val="en-US" w:eastAsia="zh-CN"/>
        </w:rPr>
        <w:t>0</w:t>
      </w:r>
      <w:r>
        <w:rPr>
          <w:rFonts w:eastAsia="仿宋_GB2312"/>
          <w:kern w:val="0"/>
          <w:sz w:val="32"/>
          <w:szCs w:val="32"/>
        </w:rPr>
        <w:t>辆</w:t>
      </w:r>
      <w:r>
        <w:rPr>
          <w:rFonts w:hint="eastAsia" w:eastAsia="仿宋_GB2312"/>
          <w:kern w:val="0"/>
          <w:sz w:val="32"/>
          <w:szCs w:val="32"/>
          <w:lang w:eastAsia="zh-CN"/>
        </w:rPr>
        <w:t>，超编</w:t>
      </w:r>
      <w:r>
        <w:rPr>
          <w:rFonts w:hint="eastAsia" w:eastAsia="仿宋_GB2312"/>
          <w:kern w:val="0"/>
          <w:sz w:val="32"/>
          <w:szCs w:val="32"/>
          <w:lang w:val="en-US" w:eastAsia="zh-CN"/>
        </w:rPr>
        <w:t>0</w:t>
      </w:r>
      <w:r>
        <w:rPr>
          <w:rFonts w:eastAsia="仿宋_GB2312"/>
          <w:kern w:val="0"/>
          <w:sz w:val="32"/>
          <w:szCs w:val="32"/>
        </w:rPr>
        <w:t>辆</w:t>
      </w:r>
      <w:r>
        <w:rPr>
          <w:rFonts w:hint="eastAsia" w:eastAsia="仿宋_GB2312"/>
          <w:kern w:val="0"/>
          <w:sz w:val="32"/>
          <w:szCs w:val="32"/>
          <w:lang w:eastAsia="zh-CN"/>
        </w:rPr>
        <w:t>（应说明超编原因）。</w:t>
      </w:r>
    </w:p>
    <w:p>
      <w:pPr>
        <w:keepNext w:val="0"/>
        <w:keepLines w:val="0"/>
        <w:pageBreakBefore w:val="0"/>
        <w:widowControl/>
        <w:kinsoku/>
        <w:wordWrap/>
        <w:overflowPunct/>
        <w:topLinePunct w:val="0"/>
        <w:autoSpaceDE/>
        <w:autoSpaceDN/>
        <w:bidi w:val="0"/>
        <w:adjustRightInd/>
        <w:spacing w:line="590" w:lineRule="exact"/>
        <w:jc w:val="both"/>
        <w:textAlignment w:val="auto"/>
        <w:rPr>
          <w:rFonts w:ascii="黑体" w:hAnsi="黑体" w:eastAsia="黑体"/>
          <w:kern w:val="0"/>
          <w:sz w:val="32"/>
          <w:szCs w:val="32"/>
        </w:rPr>
      </w:pPr>
      <w:r>
        <w:rPr>
          <w:rFonts w:ascii="黑体" w:hAnsi="黑体" w:eastAsia="黑体"/>
          <w:kern w:val="0"/>
          <w:sz w:val="32"/>
          <w:szCs w:val="32"/>
        </w:rPr>
        <w:t>三、预算单位收入情况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（一）部门财务收入情况</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hint="eastAsia" w:eastAsia="仿宋_GB2312"/>
          <w:kern w:val="0"/>
          <w:sz w:val="32"/>
          <w:szCs w:val="32"/>
          <w:highlight w:val="none"/>
          <w:lang w:val="en-US" w:eastAsia="zh-CN"/>
        </w:rPr>
        <w:t>2026</w:t>
      </w:r>
      <w:r>
        <w:rPr>
          <w:rFonts w:eastAsia="仿宋_GB2312"/>
          <w:kern w:val="0"/>
          <w:sz w:val="32"/>
          <w:szCs w:val="32"/>
          <w:highlight w:val="none"/>
        </w:rPr>
        <w:t>年部门财务总收入</w:t>
      </w:r>
      <w:r>
        <w:rPr>
          <w:rFonts w:hint="eastAsia" w:eastAsia="仿宋_GB2312"/>
          <w:kern w:val="0"/>
          <w:sz w:val="32"/>
          <w:szCs w:val="32"/>
          <w:highlight w:val="none"/>
          <w:lang w:val="en-US" w:eastAsia="zh-CN"/>
        </w:rPr>
        <w:t>2302813.30</w:t>
      </w:r>
      <w:r>
        <w:rPr>
          <w:rFonts w:hint="eastAsia" w:eastAsia="仿宋_GB2312"/>
          <w:kern w:val="0"/>
          <w:sz w:val="32"/>
          <w:szCs w:val="32"/>
          <w:highlight w:val="none"/>
          <w:lang w:eastAsia="zh-CN"/>
        </w:rPr>
        <w:t>元</w:t>
      </w:r>
      <w:r>
        <w:rPr>
          <w:rFonts w:eastAsia="仿宋_GB2312"/>
          <w:kern w:val="0"/>
          <w:sz w:val="32"/>
          <w:szCs w:val="32"/>
          <w:highlight w:val="none"/>
        </w:rPr>
        <w:t>，其中：一般公共预算</w:t>
      </w:r>
      <w:r>
        <w:rPr>
          <w:rFonts w:hint="eastAsia" w:eastAsia="仿宋_GB2312"/>
          <w:kern w:val="0"/>
          <w:sz w:val="32"/>
          <w:szCs w:val="32"/>
          <w:highlight w:val="none"/>
          <w:lang w:val="en-US" w:eastAsia="zh-CN"/>
        </w:rPr>
        <w:t>2302813.30</w:t>
      </w:r>
      <w:r>
        <w:rPr>
          <w:rFonts w:hint="eastAsia" w:eastAsia="仿宋_GB2312"/>
          <w:kern w:val="0"/>
          <w:sz w:val="32"/>
          <w:szCs w:val="32"/>
          <w:highlight w:val="none"/>
          <w:lang w:eastAsia="zh-CN"/>
        </w:rPr>
        <w:t>元</w:t>
      </w:r>
      <w:r>
        <w:rPr>
          <w:rFonts w:eastAsia="仿宋_GB2312"/>
          <w:kern w:val="0"/>
          <w:sz w:val="32"/>
          <w:szCs w:val="32"/>
          <w:highlight w:val="none"/>
        </w:rPr>
        <w:t>，政府性基金</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w:t>
      </w:r>
      <w:r>
        <w:rPr>
          <w:rFonts w:hint="eastAsia" w:eastAsia="仿宋_GB2312"/>
          <w:kern w:val="0"/>
          <w:sz w:val="32"/>
          <w:szCs w:val="32"/>
          <w:highlight w:val="none"/>
          <w:lang w:eastAsia="zh-CN"/>
        </w:rPr>
        <w:t>财政专户管理资金收入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事业收入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，事业单位经营收入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，上级补助收入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，附属单位上缴收入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，其他收入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eastAsia="仿宋_GB2312"/>
          <w:kern w:val="0"/>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highlight w:val="none"/>
          <w:lang w:val="en-US" w:eastAsia="zh-CN"/>
        </w:rPr>
        <w:t>与上年对比减少419077.45元，主</w:t>
      </w:r>
      <w:r>
        <w:rPr>
          <w:rFonts w:hint="eastAsia" w:eastAsia="仿宋_GB2312"/>
          <w:kern w:val="0"/>
          <w:sz w:val="32"/>
          <w:szCs w:val="32"/>
          <w:highlight w:val="none"/>
        </w:rPr>
        <w:t>要原因</w:t>
      </w:r>
      <w:r>
        <w:rPr>
          <w:rFonts w:hint="eastAsia" w:eastAsia="仿宋_GB2312"/>
          <w:kern w:val="0"/>
          <w:sz w:val="32"/>
          <w:szCs w:val="32"/>
          <w:highlight w:val="none"/>
          <w:lang w:val="en-US" w:eastAsia="zh-CN"/>
        </w:rPr>
        <w:t>分析为人员减少</w:t>
      </w:r>
      <w:r>
        <w:rPr>
          <w:rFonts w:hint="eastAsia" w:ascii="楷体" w:hAnsi="楷体" w:eastAsia="楷体" w:cs="楷体"/>
          <w:kern w:val="0"/>
          <w:sz w:val="32"/>
          <w:szCs w:val="32"/>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（二）财政拨款收入情况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highlight w:val="none"/>
          <w:lang w:val="en-US" w:eastAsia="zh-CN"/>
        </w:rPr>
        <w:t>2026年部门财政拨款收入2302813.30元，其中:本年收入2302813.30元，上年结转收入0.00元。本</w:t>
      </w:r>
      <w:r>
        <w:rPr>
          <w:rFonts w:eastAsia="仿宋_GB2312"/>
          <w:kern w:val="0"/>
          <w:sz w:val="32"/>
          <w:szCs w:val="32"/>
        </w:rPr>
        <w:t>年收入中，一般公共预算财政拨款</w:t>
      </w:r>
      <w:r>
        <w:rPr>
          <w:rFonts w:hint="eastAsia" w:eastAsia="仿宋_GB2312"/>
          <w:kern w:val="0"/>
          <w:sz w:val="32"/>
          <w:szCs w:val="32"/>
          <w:lang w:val="en-US" w:eastAsia="zh-CN"/>
        </w:rPr>
        <w:t>2302813.30</w:t>
      </w:r>
      <w:r>
        <w:rPr>
          <w:rFonts w:hint="eastAsia" w:eastAsia="仿宋_GB2312"/>
          <w:kern w:val="0"/>
          <w:sz w:val="32"/>
          <w:szCs w:val="32"/>
          <w:lang w:eastAsia="zh-CN"/>
        </w:rPr>
        <w:t>元</w:t>
      </w:r>
      <w:r>
        <w:rPr>
          <w:rFonts w:eastAsia="仿宋_GB2312"/>
          <w:kern w:val="0"/>
          <w:sz w:val="32"/>
          <w:szCs w:val="32"/>
        </w:rPr>
        <w:t>，政府性基金</w:t>
      </w:r>
      <w:r>
        <w:rPr>
          <w:rFonts w:hint="eastAsia" w:eastAsia="仿宋_GB2312"/>
          <w:kern w:val="0"/>
          <w:sz w:val="32"/>
          <w:szCs w:val="32"/>
        </w:rPr>
        <w:t>预算</w:t>
      </w:r>
      <w:r>
        <w:rPr>
          <w:rFonts w:eastAsia="仿宋_GB2312"/>
          <w:kern w:val="0"/>
          <w:sz w:val="32"/>
          <w:szCs w:val="32"/>
        </w:rPr>
        <w:t>财政拨款</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，国有资本经营</w:t>
      </w:r>
      <w:r>
        <w:rPr>
          <w:rFonts w:hint="eastAsia" w:eastAsia="仿宋_GB2312"/>
          <w:kern w:val="0"/>
          <w:sz w:val="32"/>
          <w:szCs w:val="32"/>
        </w:rPr>
        <w:t>收益</w:t>
      </w:r>
      <w:r>
        <w:rPr>
          <w:rFonts w:eastAsia="仿宋_GB2312"/>
          <w:kern w:val="0"/>
          <w:sz w:val="32"/>
          <w:szCs w:val="32"/>
        </w:rPr>
        <w:t>财政拨款</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与上年对比</w:t>
      </w:r>
      <w:r>
        <w:rPr>
          <w:rFonts w:hint="eastAsia" w:ascii="仿宋" w:hAnsi="仿宋" w:eastAsia="仿宋" w:cs="仿宋"/>
          <w:kern w:val="0"/>
          <w:sz w:val="32"/>
          <w:szCs w:val="32"/>
          <w:lang w:val="en-US" w:eastAsia="zh-CN"/>
        </w:rPr>
        <w:t>减少</w:t>
      </w:r>
      <w:r>
        <w:rPr>
          <w:rFonts w:hint="eastAsia" w:eastAsia="仿宋_GB2312"/>
          <w:kern w:val="0"/>
          <w:sz w:val="32"/>
          <w:szCs w:val="32"/>
          <w:lang w:val="en-US" w:eastAsia="zh-CN"/>
        </w:rPr>
        <w:t>419077.45</w:t>
      </w:r>
      <w:r>
        <w:rPr>
          <w:rFonts w:hint="eastAsia" w:ascii="仿宋" w:hAnsi="仿宋" w:eastAsia="仿宋" w:cs="仿宋"/>
          <w:kern w:val="0"/>
          <w:sz w:val="32"/>
          <w:szCs w:val="32"/>
          <w:lang w:val="en-US" w:eastAsia="zh-CN"/>
        </w:rPr>
        <w:t>元</w:t>
      </w:r>
      <w:r>
        <w:rPr>
          <w:rFonts w:hint="eastAsia" w:ascii="楷体" w:hAnsi="楷体" w:eastAsia="楷体" w:cs="楷体"/>
          <w:kern w:val="0"/>
          <w:sz w:val="32"/>
          <w:szCs w:val="32"/>
        </w:rPr>
        <w:t>，</w:t>
      </w:r>
      <w:r>
        <w:rPr>
          <w:rFonts w:hint="eastAsia" w:eastAsia="仿宋_GB2312"/>
          <w:kern w:val="0"/>
          <w:sz w:val="32"/>
          <w:szCs w:val="32"/>
          <w:lang w:val="en-US" w:eastAsia="zh-CN"/>
        </w:rPr>
        <w:t>主</w:t>
      </w:r>
      <w:r>
        <w:rPr>
          <w:rFonts w:hint="eastAsia" w:ascii="仿宋" w:hAnsi="仿宋" w:eastAsia="仿宋" w:cs="仿宋"/>
          <w:kern w:val="0"/>
          <w:sz w:val="32"/>
          <w:szCs w:val="32"/>
        </w:rPr>
        <w:t>要原因</w:t>
      </w:r>
      <w:r>
        <w:rPr>
          <w:rFonts w:hint="eastAsia" w:ascii="仿宋" w:hAnsi="仿宋" w:eastAsia="仿宋" w:cs="仿宋"/>
          <w:kern w:val="0"/>
          <w:sz w:val="32"/>
          <w:szCs w:val="32"/>
          <w:lang w:val="en-US" w:eastAsia="zh-CN"/>
        </w:rPr>
        <w:t>分析为人员减少</w:t>
      </w:r>
      <w:r>
        <w:rPr>
          <w:rFonts w:hint="eastAsia" w:ascii="楷体" w:hAnsi="楷体" w:eastAsia="楷体" w:cs="楷体"/>
          <w:kern w:val="0"/>
          <w:sz w:val="32"/>
          <w:szCs w:val="32"/>
        </w:rPr>
        <w:t>。</w:t>
      </w:r>
    </w:p>
    <w:p>
      <w:pPr>
        <w:keepNext w:val="0"/>
        <w:keepLines w:val="0"/>
        <w:pageBreakBefore w:val="0"/>
        <w:widowControl/>
        <w:numPr>
          <w:ilvl w:val="0"/>
          <w:numId w:val="2"/>
        </w:numPr>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预算单位支出情况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2026年部门预算总支出</w:t>
      </w:r>
      <w:r>
        <w:rPr>
          <w:rFonts w:hint="eastAsia" w:eastAsia="仿宋_GB2312"/>
          <w:kern w:val="0"/>
          <w:sz w:val="32"/>
          <w:szCs w:val="32"/>
          <w:lang w:val="en-US" w:eastAsia="zh-CN"/>
        </w:rPr>
        <w:t>2302813.30元。财政拨款安排支出</w:t>
      </w:r>
      <w:r>
        <w:rPr>
          <w:rFonts w:hint="eastAsia" w:eastAsia="仿宋_GB2312"/>
          <w:kern w:val="0"/>
          <w:sz w:val="32"/>
          <w:szCs w:val="32"/>
          <w:lang w:val="en-US" w:eastAsia="zh-CN"/>
        </w:rPr>
        <w:t>2302813.30元，其中：基本支出</w:t>
      </w:r>
      <w:r>
        <w:rPr>
          <w:rFonts w:hint="eastAsia" w:eastAsia="仿宋_GB2312"/>
          <w:kern w:val="0"/>
          <w:sz w:val="32"/>
          <w:szCs w:val="32"/>
          <w:lang w:val="en-US" w:eastAsia="zh-CN"/>
        </w:rPr>
        <w:t>2058873.30元，与上年对比</w:t>
      </w:r>
      <w:r>
        <w:rPr>
          <w:rFonts w:hint="eastAsia" w:eastAsia="仿宋_GB2312"/>
          <w:kern w:val="0"/>
          <w:sz w:val="32"/>
          <w:szCs w:val="32"/>
          <w:lang w:val="en-US" w:eastAsia="zh-CN"/>
        </w:rPr>
        <w:t>减少383017.45元，</w:t>
      </w:r>
      <w:r>
        <w:rPr>
          <w:rFonts w:hint="eastAsia" w:eastAsia="仿宋_GB2312"/>
          <w:kern w:val="0"/>
          <w:sz w:val="32"/>
          <w:szCs w:val="32"/>
          <w:lang w:val="en-US" w:eastAsia="zh-CN"/>
        </w:rPr>
        <w:t>主要原因分析为人员减少；项目支出</w:t>
      </w:r>
      <w:r>
        <w:rPr>
          <w:rFonts w:hint="eastAsia" w:eastAsia="仿宋_GB2312"/>
          <w:kern w:val="0"/>
          <w:sz w:val="32"/>
          <w:szCs w:val="32"/>
          <w:lang w:val="en-US" w:eastAsia="zh-CN"/>
        </w:rPr>
        <w:t>243940.00元，与上年对比减少36060.00元，主要原因</w:t>
      </w:r>
      <w:r>
        <w:rPr>
          <w:rFonts w:hint="eastAsia" w:eastAsia="仿宋_GB2312"/>
          <w:kern w:val="0"/>
          <w:sz w:val="32"/>
          <w:szCs w:val="32"/>
          <w:lang w:val="en-US" w:eastAsia="zh-CN"/>
        </w:rPr>
        <w:t>分析为财政要求缩减工商联综合办公经费预算。</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财政拨款安排支出按功能科目分类情况，主要用于一般公共服务支出1778590.88元，社会保障和就业支出201589.44元、卫生健康支出162875.90元、住房保障支出159575.08元。</w:t>
      </w:r>
    </w:p>
    <w:p>
      <w:pPr>
        <w:keepNext w:val="0"/>
        <w:keepLines w:val="0"/>
        <w:pageBreakBefore w:val="0"/>
        <w:widowControl/>
        <w:numPr>
          <w:ilvl w:val="0"/>
          <w:numId w:val="3"/>
        </w:numPr>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rPr>
      </w:pPr>
      <w:r>
        <w:rPr>
          <w:rFonts w:ascii="黑体" w:hAnsi="黑体" w:eastAsia="黑体"/>
          <w:kern w:val="0"/>
          <w:sz w:val="32"/>
          <w:szCs w:val="32"/>
        </w:rPr>
        <w:t>对下</w:t>
      </w:r>
      <w:r>
        <w:rPr>
          <w:rFonts w:hint="eastAsia" w:ascii="黑体" w:hAnsi="黑体" w:eastAsia="黑体"/>
          <w:kern w:val="0"/>
          <w:sz w:val="32"/>
          <w:szCs w:val="32"/>
        </w:rPr>
        <w:t>专</w:t>
      </w:r>
      <w:r>
        <w:rPr>
          <w:rFonts w:ascii="黑体" w:hAnsi="黑体" w:eastAsia="黑体"/>
          <w:kern w:val="0"/>
          <w:sz w:val="32"/>
          <w:szCs w:val="32"/>
        </w:rPr>
        <w:t>项转移支付情况</w:t>
      </w:r>
    </w:p>
    <w:p>
      <w:pPr>
        <w:pStyle w:val="9"/>
        <w:keepNext w:val="0"/>
        <w:keepLines w:val="0"/>
        <w:widowControl/>
        <w:suppressLineNumbers w:val="0"/>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（一）与中央配套事项</w:t>
      </w:r>
    </w:p>
    <w:p>
      <w:pPr>
        <w:pStyle w:val="9"/>
        <w:keepNext w:val="0"/>
        <w:keepLines w:val="0"/>
        <w:widowControl/>
        <w:suppressLineNumbers w:val="0"/>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4"/>
          <w:szCs w:val="24"/>
        </w:rPr>
      </w:pPr>
      <w:r>
        <w:rPr>
          <w:rFonts w:hint="eastAsia" w:ascii="Times New Roman" w:hAnsi="Times New Roman" w:eastAsia="仿宋_GB2312" w:cs="Times New Roman"/>
          <w:i w:val="0"/>
          <w:iCs w:val="0"/>
          <w:caps w:val="0"/>
          <w:color w:val="000000"/>
          <w:spacing w:val="0"/>
          <w:sz w:val="31"/>
          <w:szCs w:val="31"/>
          <w:shd w:val="clear" w:fill="FFFFFF"/>
          <w:lang w:eastAsia="zh-CN"/>
        </w:rPr>
        <w:t>2026</w:t>
      </w:r>
      <w:r>
        <w:rPr>
          <w:rFonts w:hint="eastAsia" w:ascii="仿宋_GB2312" w:hAnsi="sans-serif" w:eastAsia="仿宋_GB2312" w:cs="仿宋_GB2312"/>
          <w:i w:val="0"/>
          <w:iCs w:val="0"/>
          <w:caps w:val="0"/>
          <w:color w:val="000000"/>
          <w:spacing w:val="0"/>
          <w:sz w:val="31"/>
          <w:szCs w:val="31"/>
          <w:shd w:val="clear" w:fill="FFFFFF"/>
        </w:rPr>
        <w:t>年度</w:t>
      </w:r>
      <w:r>
        <w:rPr>
          <w:rFonts w:hint="eastAsia" w:ascii="仿宋_GB2312" w:hAnsi="sans-serif" w:eastAsia="仿宋_GB2312" w:cs="仿宋_GB2312"/>
          <w:i w:val="0"/>
          <w:iCs w:val="0"/>
          <w:caps w:val="0"/>
          <w:color w:val="000000"/>
          <w:spacing w:val="0"/>
          <w:sz w:val="31"/>
          <w:szCs w:val="31"/>
          <w:shd w:val="clear" w:fill="FFFFFF"/>
          <w:lang w:eastAsia="zh-CN"/>
        </w:rPr>
        <w:t>香格里拉市工商业联合会</w:t>
      </w:r>
      <w:r>
        <w:rPr>
          <w:rFonts w:hint="eastAsia" w:ascii="仿宋_GB2312" w:hAnsi="sans-serif" w:eastAsia="仿宋_GB2312" w:cs="仿宋_GB2312"/>
          <w:i w:val="0"/>
          <w:iCs w:val="0"/>
          <w:caps w:val="0"/>
          <w:color w:val="000000"/>
          <w:spacing w:val="0"/>
          <w:sz w:val="31"/>
          <w:szCs w:val="31"/>
          <w:shd w:val="clear" w:fill="FFFFFF"/>
        </w:rPr>
        <w:t>无任何与中央配套事项。</w:t>
      </w:r>
    </w:p>
    <w:p>
      <w:pPr>
        <w:pStyle w:val="9"/>
        <w:keepNext w:val="0"/>
        <w:keepLines w:val="0"/>
        <w:widowControl/>
        <w:suppressLineNumbers w:val="0"/>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（二）按既定政策标准测算补助</w:t>
      </w:r>
    </w:p>
    <w:p>
      <w:pPr>
        <w:pStyle w:val="9"/>
        <w:keepNext w:val="0"/>
        <w:keepLines w:val="0"/>
        <w:widowControl/>
        <w:suppressLineNumbers w:val="0"/>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4"/>
          <w:szCs w:val="24"/>
        </w:rPr>
      </w:pPr>
      <w:r>
        <w:rPr>
          <w:rFonts w:hint="eastAsia" w:ascii="Times New Roman" w:hAnsi="Times New Roman" w:eastAsia="仿宋_GB2312" w:cs="Times New Roman"/>
          <w:i w:val="0"/>
          <w:iCs w:val="0"/>
          <w:caps w:val="0"/>
          <w:color w:val="000000"/>
          <w:spacing w:val="0"/>
          <w:sz w:val="31"/>
          <w:szCs w:val="31"/>
          <w:shd w:val="clear" w:fill="FFFFFF"/>
          <w:lang w:eastAsia="zh-CN"/>
        </w:rPr>
        <w:t>2026</w:t>
      </w:r>
      <w:r>
        <w:rPr>
          <w:rFonts w:hint="eastAsia" w:ascii="仿宋_GB2312" w:hAnsi="sans-serif" w:eastAsia="仿宋_GB2312" w:cs="仿宋_GB2312"/>
          <w:i w:val="0"/>
          <w:iCs w:val="0"/>
          <w:caps w:val="0"/>
          <w:color w:val="000000"/>
          <w:spacing w:val="0"/>
          <w:sz w:val="31"/>
          <w:szCs w:val="31"/>
          <w:shd w:val="clear" w:fill="FFFFFF"/>
        </w:rPr>
        <w:t>年度</w:t>
      </w:r>
      <w:r>
        <w:rPr>
          <w:rFonts w:hint="eastAsia" w:ascii="仿宋_GB2312" w:hAnsi="sans-serif" w:eastAsia="仿宋_GB2312" w:cs="仿宋_GB2312"/>
          <w:i w:val="0"/>
          <w:iCs w:val="0"/>
          <w:caps w:val="0"/>
          <w:color w:val="000000"/>
          <w:spacing w:val="0"/>
          <w:sz w:val="31"/>
          <w:szCs w:val="31"/>
          <w:shd w:val="clear" w:fill="FFFFFF"/>
          <w:lang w:eastAsia="zh-CN"/>
        </w:rPr>
        <w:t>香格里拉市工商业联合会</w:t>
      </w:r>
      <w:r>
        <w:rPr>
          <w:rFonts w:hint="eastAsia" w:ascii="仿宋_GB2312" w:hAnsi="sans-serif" w:eastAsia="仿宋_GB2312" w:cs="仿宋_GB2312"/>
          <w:i w:val="0"/>
          <w:iCs w:val="0"/>
          <w:caps w:val="0"/>
          <w:color w:val="000000"/>
          <w:spacing w:val="0"/>
          <w:sz w:val="31"/>
          <w:szCs w:val="31"/>
          <w:shd w:val="clear" w:fill="FFFFFF"/>
        </w:rPr>
        <w:t>无任何按既定政策标准测算补助事项。</w:t>
      </w:r>
    </w:p>
    <w:p>
      <w:pPr>
        <w:pStyle w:val="9"/>
        <w:keepNext w:val="0"/>
        <w:keepLines w:val="0"/>
        <w:widowControl/>
        <w:suppressLineNumbers w:val="0"/>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（三）经济社会事业发展事项</w:t>
      </w:r>
    </w:p>
    <w:p>
      <w:pPr>
        <w:pStyle w:val="9"/>
        <w:keepNext w:val="0"/>
        <w:keepLines w:val="0"/>
        <w:widowControl/>
        <w:suppressLineNumbers w:val="0"/>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4"/>
          <w:szCs w:val="24"/>
        </w:rPr>
      </w:pPr>
      <w:r>
        <w:rPr>
          <w:rFonts w:hint="eastAsia" w:ascii="Times New Roman" w:hAnsi="Times New Roman" w:eastAsia="仿宋_GB2312" w:cs="Times New Roman"/>
          <w:i w:val="0"/>
          <w:iCs w:val="0"/>
          <w:caps w:val="0"/>
          <w:color w:val="000000"/>
          <w:spacing w:val="0"/>
          <w:sz w:val="31"/>
          <w:szCs w:val="31"/>
          <w:shd w:val="clear" w:fill="FFFFFF"/>
          <w:lang w:eastAsia="zh-CN"/>
        </w:rPr>
        <w:t>2026</w:t>
      </w:r>
      <w:r>
        <w:rPr>
          <w:rFonts w:hint="eastAsia" w:ascii="仿宋_GB2312" w:hAnsi="sans-serif" w:eastAsia="仿宋_GB2312" w:cs="仿宋_GB2312"/>
          <w:i w:val="0"/>
          <w:iCs w:val="0"/>
          <w:caps w:val="0"/>
          <w:color w:val="000000"/>
          <w:spacing w:val="0"/>
          <w:sz w:val="31"/>
          <w:szCs w:val="31"/>
          <w:shd w:val="clear" w:fill="FFFFFF"/>
        </w:rPr>
        <w:t>年度</w:t>
      </w:r>
      <w:r>
        <w:rPr>
          <w:rFonts w:hint="eastAsia" w:ascii="仿宋_GB2312" w:hAnsi="sans-serif" w:eastAsia="仿宋_GB2312" w:cs="仿宋_GB2312"/>
          <w:i w:val="0"/>
          <w:iCs w:val="0"/>
          <w:caps w:val="0"/>
          <w:color w:val="000000"/>
          <w:spacing w:val="0"/>
          <w:sz w:val="31"/>
          <w:szCs w:val="31"/>
          <w:shd w:val="clear" w:fill="FFFFFF"/>
          <w:lang w:eastAsia="zh-CN"/>
        </w:rPr>
        <w:t>香格里拉市工商业联合会</w:t>
      </w:r>
      <w:r>
        <w:rPr>
          <w:rFonts w:hint="eastAsia" w:ascii="仿宋_GB2312" w:hAnsi="sans-serif" w:eastAsia="仿宋_GB2312" w:cs="仿宋_GB2312"/>
          <w:i w:val="0"/>
          <w:iCs w:val="0"/>
          <w:caps w:val="0"/>
          <w:color w:val="000000"/>
          <w:spacing w:val="0"/>
          <w:sz w:val="31"/>
          <w:szCs w:val="31"/>
          <w:shd w:val="clear" w:fill="FFFFFF"/>
        </w:rPr>
        <w:t>无任何经济社会事业发展事项。</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六、政府采购预算情况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eastAsia="仿宋_GB2312"/>
          <w:kern w:val="0"/>
          <w:sz w:val="32"/>
          <w:szCs w:val="32"/>
        </w:rPr>
        <w:t>根据《中华人民共和国政府采购法》的有关规定，编制了政府采购预算，共涉及采购项目</w:t>
      </w:r>
      <w:r>
        <w:rPr>
          <w:rFonts w:hint="eastAsia" w:eastAsia="仿宋_GB2312"/>
          <w:kern w:val="0"/>
          <w:sz w:val="32"/>
          <w:szCs w:val="32"/>
          <w:lang w:val="en-US" w:eastAsia="zh-CN"/>
        </w:rPr>
        <w:t>2</w:t>
      </w:r>
      <w:r>
        <w:rPr>
          <w:rFonts w:eastAsia="仿宋_GB2312"/>
          <w:kern w:val="0"/>
          <w:sz w:val="32"/>
          <w:szCs w:val="32"/>
        </w:rPr>
        <w:t>个，</w:t>
      </w:r>
      <w:r>
        <w:rPr>
          <w:rFonts w:hint="eastAsia" w:eastAsia="仿宋_GB2312"/>
          <w:kern w:val="0"/>
          <w:sz w:val="32"/>
          <w:szCs w:val="32"/>
        </w:rPr>
        <w:t>政府</w:t>
      </w:r>
      <w:r>
        <w:rPr>
          <w:rFonts w:eastAsia="仿宋_GB2312"/>
          <w:kern w:val="0"/>
          <w:sz w:val="32"/>
          <w:szCs w:val="32"/>
        </w:rPr>
        <w:t>采购预算</w:t>
      </w:r>
      <w:r>
        <w:rPr>
          <w:rFonts w:hint="eastAsia" w:eastAsia="仿宋_GB2312"/>
          <w:kern w:val="0"/>
          <w:sz w:val="32"/>
          <w:szCs w:val="32"/>
        </w:rPr>
        <w:t>总额</w:t>
      </w:r>
      <w:r>
        <w:rPr>
          <w:rFonts w:hint="eastAsia" w:eastAsia="仿宋_GB2312"/>
          <w:kern w:val="0"/>
          <w:sz w:val="32"/>
          <w:szCs w:val="32"/>
          <w:lang w:val="en-US" w:eastAsia="zh-CN"/>
        </w:rPr>
        <w:t>5395.00</w:t>
      </w:r>
      <w:r>
        <w:rPr>
          <w:rFonts w:hint="eastAsia" w:eastAsia="仿宋_GB2312"/>
          <w:kern w:val="0"/>
          <w:sz w:val="32"/>
          <w:szCs w:val="32"/>
          <w:lang w:eastAsia="zh-CN"/>
        </w:rPr>
        <w:t>元</w:t>
      </w:r>
      <w:r>
        <w:rPr>
          <w:rFonts w:hint="eastAsia" w:eastAsia="仿宋_GB2312"/>
          <w:kern w:val="0"/>
          <w:sz w:val="32"/>
          <w:szCs w:val="32"/>
        </w:rPr>
        <w:t>，其中：政府采购货物预算</w:t>
      </w:r>
      <w:r>
        <w:rPr>
          <w:rFonts w:hint="eastAsia" w:eastAsia="仿宋_GB2312"/>
          <w:kern w:val="0"/>
          <w:sz w:val="32"/>
          <w:szCs w:val="32"/>
          <w:lang w:val="en-US" w:eastAsia="zh-CN"/>
        </w:rPr>
        <w:t>5395.00</w:t>
      </w:r>
      <w:r>
        <w:rPr>
          <w:rFonts w:hint="eastAsia" w:eastAsia="仿宋_GB2312"/>
          <w:kern w:val="0"/>
          <w:sz w:val="32"/>
          <w:szCs w:val="32"/>
          <w:lang w:eastAsia="zh-CN"/>
        </w:rPr>
        <w:t>元</w:t>
      </w:r>
      <w:r>
        <w:rPr>
          <w:rFonts w:hint="eastAsia" w:eastAsia="仿宋_GB2312"/>
          <w:kern w:val="0"/>
          <w:sz w:val="32"/>
          <w:szCs w:val="32"/>
        </w:rPr>
        <w:t>、政府采购服务预算</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、政府采购工程预算</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hint="eastAsia" w:ascii="黑体" w:hAnsi="黑体" w:eastAsia="黑体"/>
          <w:kern w:val="0"/>
          <w:sz w:val="32"/>
          <w:szCs w:val="32"/>
        </w:rPr>
        <w:t>七、部门“三公”经费增减变化情况及原因说明</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lang w:val="en-US" w:eastAsia="zh-CN"/>
        </w:rPr>
        <w:t>香格里拉市工商业联合会2026</w:t>
      </w:r>
      <w:r>
        <w:rPr>
          <w:rFonts w:hint="eastAsia" w:eastAsia="仿宋_GB2312"/>
          <w:kern w:val="0"/>
          <w:sz w:val="32"/>
          <w:szCs w:val="32"/>
        </w:rPr>
        <w:t>年</w:t>
      </w:r>
      <w:r>
        <w:rPr>
          <w:rFonts w:eastAsia="仿宋_GB2312"/>
          <w:kern w:val="0"/>
          <w:sz w:val="32"/>
          <w:szCs w:val="32"/>
        </w:rPr>
        <w:t>一般公共预算财政拨款“三公</w:t>
      </w:r>
      <w:r>
        <w:rPr>
          <w:rFonts w:hint="eastAsia" w:eastAsia="仿宋_GB2312"/>
          <w:kern w:val="0"/>
          <w:sz w:val="32"/>
          <w:szCs w:val="32"/>
        </w:rPr>
        <w:t>”</w:t>
      </w:r>
      <w:r>
        <w:rPr>
          <w:rFonts w:eastAsia="仿宋_GB2312"/>
          <w:kern w:val="0"/>
          <w:sz w:val="32"/>
          <w:szCs w:val="32"/>
        </w:rPr>
        <w:t>经费</w:t>
      </w:r>
      <w:r>
        <w:rPr>
          <w:rFonts w:hint="eastAsia" w:eastAsia="仿宋_GB2312"/>
          <w:kern w:val="0"/>
          <w:sz w:val="32"/>
          <w:szCs w:val="32"/>
        </w:rPr>
        <w:t>预</w:t>
      </w:r>
      <w:r>
        <w:rPr>
          <w:rFonts w:eastAsia="仿宋_GB2312"/>
          <w:kern w:val="0"/>
          <w:sz w:val="32"/>
          <w:szCs w:val="32"/>
        </w:rPr>
        <w:t>算</w:t>
      </w:r>
      <w:r>
        <w:rPr>
          <w:rFonts w:hint="eastAsia" w:eastAsia="仿宋_GB2312"/>
          <w:kern w:val="0"/>
          <w:sz w:val="32"/>
          <w:szCs w:val="32"/>
        </w:rPr>
        <w:t>合计</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lang w:val="en-US" w:eastAsia="zh-CN"/>
        </w:rPr>
        <w:t>增加3000.00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lang w:val="en-US" w:eastAsia="zh-CN"/>
        </w:rPr>
        <w:t>增长100</w:t>
      </w:r>
      <w:r>
        <w:rPr>
          <w:rFonts w:eastAsia="仿宋_GB2312"/>
          <w:kern w:val="0"/>
          <w:sz w:val="32"/>
          <w:szCs w:val="32"/>
        </w:rPr>
        <w:t>%</w:t>
      </w:r>
      <w:r>
        <w:rPr>
          <w:rFonts w:hint="eastAsia" w:eastAsia="仿宋_GB2312"/>
          <w:kern w:val="0"/>
          <w:sz w:val="32"/>
          <w:szCs w:val="32"/>
        </w:rPr>
        <w:t>，具体变动情况如下：</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（一）</w:t>
      </w:r>
      <w:r>
        <w:rPr>
          <w:rFonts w:ascii="楷体_GB2312" w:eastAsia="楷体_GB2312"/>
          <w:kern w:val="0"/>
          <w:sz w:val="32"/>
          <w:szCs w:val="32"/>
        </w:rPr>
        <w:t>因公出国（境）费</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lang w:val="en-US" w:eastAsia="zh-CN"/>
        </w:rPr>
        <w:t>香格里拉市工商业联合会2026</w:t>
      </w:r>
      <w:r>
        <w:rPr>
          <w:rFonts w:hint="eastAsia" w:eastAsia="仿宋_GB2312"/>
          <w:kern w:val="0"/>
          <w:sz w:val="32"/>
          <w:szCs w:val="32"/>
        </w:rPr>
        <w:t>年</w:t>
      </w:r>
      <w:r>
        <w:rPr>
          <w:rFonts w:eastAsia="仿宋_GB2312"/>
          <w:kern w:val="0"/>
          <w:sz w:val="32"/>
          <w:szCs w:val="32"/>
        </w:rPr>
        <w:t>因公出国（境）费</w:t>
      </w:r>
      <w:r>
        <w:rPr>
          <w:rFonts w:hint="eastAsia" w:eastAsia="仿宋_GB2312"/>
          <w:kern w:val="0"/>
          <w:sz w:val="32"/>
          <w:szCs w:val="32"/>
        </w:rPr>
        <w:t>预算为</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0.00</w:t>
      </w:r>
      <w:r>
        <w:rPr>
          <w:rFonts w:eastAsia="仿宋_GB2312"/>
          <w:kern w:val="0"/>
          <w:sz w:val="32"/>
          <w:szCs w:val="32"/>
        </w:rPr>
        <w:t>%，共计安排因公出国（境）团组</w:t>
      </w:r>
      <w:r>
        <w:rPr>
          <w:rFonts w:hint="eastAsia" w:eastAsia="仿宋_GB2312"/>
          <w:kern w:val="0"/>
          <w:sz w:val="32"/>
          <w:szCs w:val="32"/>
          <w:lang w:val="en-US" w:eastAsia="zh-CN"/>
        </w:rPr>
        <w:t>0</w:t>
      </w:r>
      <w:r>
        <w:rPr>
          <w:rFonts w:eastAsia="仿宋_GB2312"/>
          <w:kern w:val="0"/>
          <w:sz w:val="32"/>
          <w:szCs w:val="32"/>
        </w:rPr>
        <w:t>个，因公出国（境）</w:t>
      </w:r>
      <w:r>
        <w:rPr>
          <w:rFonts w:hint="eastAsia" w:eastAsia="仿宋_GB2312"/>
          <w:kern w:val="0"/>
          <w:sz w:val="32"/>
          <w:szCs w:val="32"/>
          <w:lang w:val="en-US" w:eastAsia="zh-CN"/>
        </w:rPr>
        <w:t>0</w:t>
      </w:r>
      <w:r>
        <w:rPr>
          <w:rFonts w:eastAsia="仿宋_GB2312"/>
          <w:kern w:val="0"/>
          <w:sz w:val="32"/>
          <w:szCs w:val="32"/>
        </w:rPr>
        <w:t>人次</w:t>
      </w:r>
      <w:r>
        <w:rPr>
          <w:rFonts w:hint="eastAsia" w:eastAsia="仿宋_GB2312"/>
          <w:kern w:val="0"/>
          <w:sz w:val="32"/>
          <w:szCs w:val="32"/>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与上年相比无变化。</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_GB2312" w:eastAsia="楷体_GB2312"/>
          <w:kern w:val="0"/>
          <w:sz w:val="32"/>
          <w:szCs w:val="32"/>
        </w:rPr>
      </w:pP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w:t>
      </w:r>
      <w:r>
        <w:rPr>
          <w:rFonts w:ascii="楷体_GB2312" w:eastAsia="楷体_GB2312"/>
          <w:kern w:val="0"/>
          <w:sz w:val="32"/>
          <w:szCs w:val="32"/>
        </w:rPr>
        <w:t>公务接待费</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lang w:val="en-US" w:eastAsia="zh-CN"/>
        </w:rPr>
        <w:t>香格里拉市工商业联合会2026</w:t>
      </w:r>
      <w:r>
        <w:rPr>
          <w:rFonts w:hint="eastAsia" w:eastAsia="仿宋_GB2312"/>
          <w:kern w:val="0"/>
          <w:sz w:val="32"/>
          <w:szCs w:val="32"/>
        </w:rPr>
        <w:t>年公务接待费预算</w:t>
      </w:r>
      <w:r>
        <w:rPr>
          <w:rFonts w:eastAsia="仿宋_GB2312"/>
          <w:kern w:val="0"/>
          <w:sz w:val="32"/>
          <w:szCs w:val="32"/>
        </w:rPr>
        <w:t>为</w:t>
      </w:r>
      <w:r>
        <w:rPr>
          <w:rFonts w:hint="eastAsia" w:eastAsia="仿宋_GB2312"/>
          <w:kern w:val="0"/>
          <w:sz w:val="32"/>
          <w:szCs w:val="32"/>
          <w:lang w:val="en-US" w:eastAsia="zh-CN"/>
        </w:rPr>
        <w:t>3000.00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lang w:val="en-US" w:eastAsia="zh-CN"/>
        </w:rPr>
        <w:t>增加3000.00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lang w:val="en-US" w:eastAsia="zh-CN"/>
        </w:rPr>
        <w:t>增长100</w:t>
      </w:r>
      <w:r>
        <w:rPr>
          <w:rFonts w:eastAsia="仿宋_GB2312"/>
          <w:kern w:val="0"/>
          <w:sz w:val="32"/>
          <w:szCs w:val="32"/>
        </w:rPr>
        <w:t>%，国内公务接待批次为</w:t>
      </w:r>
      <w:r>
        <w:rPr>
          <w:rFonts w:hint="eastAsia" w:eastAsia="仿宋_GB2312"/>
          <w:kern w:val="0"/>
          <w:sz w:val="32"/>
          <w:szCs w:val="32"/>
          <w:lang w:val="en-US" w:eastAsia="zh-CN"/>
        </w:rPr>
        <w:t>3</w:t>
      </w:r>
      <w:r>
        <w:rPr>
          <w:rFonts w:eastAsia="仿宋_GB2312"/>
          <w:kern w:val="0"/>
          <w:sz w:val="32"/>
          <w:szCs w:val="32"/>
        </w:rPr>
        <w:t>次，共计接待</w:t>
      </w:r>
      <w:r>
        <w:rPr>
          <w:rFonts w:hint="eastAsia" w:eastAsia="仿宋_GB2312"/>
          <w:kern w:val="0"/>
          <w:sz w:val="32"/>
          <w:szCs w:val="32"/>
          <w:lang w:val="en-US" w:eastAsia="zh-CN"/>
        </w:rPr>
        <w:t>30</w:t>
      </w:r>
      <w:r>
        <w:rPr>
          <w:rFonts w:eastAsia="仿宋_GB2312"/>
          <w:kern w:val="0"/>
          <w:sz w:val="32"/>
          <w:szCs w:val="32"/>
        </w:rPr>
        <w:t>人次</w:t>
      </w:r>
      <w:r>
        <w:rPr>
          <w:rFonts w:hint="eastAsia" w:eastAsia="仿宋_GB2312"/>
          <w:kern w:val="0"/>
          <w:sz w:val="32"/>
          <w:szCs w:val="32"/>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eastAsia="仿宋_GB2312"/>
          <w:kern w:val="0"/>
          <w:sz w:val="32"/>
          <w:szCs w:val="32"/>
        </w:rPr>
        <w:t>增减变化原因</w:t>
      </w:r>
      <w:r>
        <w:rPr>
          <w:rFonts w:hint="eastAsia" w:eastAsia="仿宋_GB2312"/>
          <w:kern w:val="0"/>
          <w:sz w:val="32"/>
          <w:szCs w:val="32"/>
          <w:lang w:val="en-US" w:eastAsia="zh-CN"/>
        </w:rPr>
        <w:t>是年度工作计划安排</w:t>
      </w:r>
      <w:r>
        <w:rPr>
          <w:rFonts w:hint="eastAsia" w:ascii="楷体" w:hAnsi="楷体" w:eastAsia="楷体" w:cs="楷体"/>
          <w:kern w:val="0"/>
          <w:sz w:val="32"/>
          <w:szCs w:val="32"/>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公务用车购置及运行维护费</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香格里拉市工商业联合会2026</w:t>
      </w:r>
      <w:r>
        <w:rPr>
          <w:rFonts w:hint="eastAsia" w:eastAsia="仿宋_GB2312"/>
          <w:kern w:val="0"/>
          <w:sz w:val="32"/>
          <w:szCs w:val="32"/>
        </w:rPr>
        <w:t>年公务用车购置及运行维护费</w:t>
      </w:r>
      <w:r>
        <w:rPr>
          <w:rFonts w:eastAsia="仿宋_GB2312"/>
          <w:kern w:val="0"/>
          <w:sz w:val="32"/>
          <w:szCs w:val="32"/>
        </w:rPr>
        <w:t>为</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0.00</w:t>
      </w:r>
      <w:r>
        <w:rPr>
          <w:rFonts w:eastAsia="仿宋_GB2312"/>
          <w:kern w:val="0"/>
          <w:sz w:val="32"/>
          <w:szCs w:val="32"/>
        </w:rPr>
        <w:t>%</w:t>
      </w:r>
      <w:r>
        <w:rPr>
          <w:rFonts w:hint="eastAsia" w:eastAsia="仿宋_GB2312"/>
          <w:kern w:val="0"/>
          <w:sz w:val="32"/>
          <w:szCs w:val="32"/>
        </w:rPr>
        <w:t>。</w:t>
      </w:r>
      <w:r>
        <w:rPr>
          <w:rFonts w:eastAsia="仿宋_GB2312"/>
          <w:kern w:val="0"/>
          <w:sz w:val="32"/>
          <w:szCs w:val="32"/>
        </w:rPr>
        <w:t>其中：公务用车购置费</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0.00</w:t>
      </w:r>
      <w:r>
        <w:rPr>
          <w:rFonts w:eastAsia="仿宋_GB2312"/>
          <w:kern w:val="0"/>
          <w:sz w:val="32"/>
          <w:szCs w:val="32"/>
        </w:rPr>
        <w:t>%；公务用车运行维护费</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0.00</w:t>
      </w:r>
      <w:r>
        <w:rPr>
          <w:rFonts w:eastAsia="仿宋_GB2312"/>
          <w:kern w:val="0"/>
          <w:sz w:val="32"/>
          <w:szCs w:val="32"/>
        </w:rPr>
        <w:t>%。共计购置公务用车</w:t>
      </w:r>
      <w:r>
        <w:rPr>
          <w:rFonts w:hint="eastAsia" w:eastAsia="仿宋_GB2312"/>
          <w:kern w:val="0"/>
          <w:sz w:val="32"/>
          <w:szCs w:val="32"/>
          <w:lang w:val="en-US" w:eastAsia="zh-CN"/>
        </w:rPr>
        <w:t>0</w:t>
      </w:r>
      <w:r>
        <w:rPr>
          <w:rFonts w:eastAsia="仿宋_GB2312"/>
          <w:kern w:val="0"/>
          <w:sz w:val="32"/>
          <w:szCs w:val="32"/>
        </w:rPr>
        <w:t>辆，年末公务用车保有量为</w:t>
      </w:r>
      <w:r>
        <w:rPr>
          <w:rFonts w:hint="eastAsia" w:eastAsia="仿宋_GB2312"/>
          <w:kern w:val="0"/>
          <w:sz w:val="32"/>
          <w:szCs w:val="32"/>
          <w:lang w:val="en-US" w:eastAsia="zh-CN"/>
        </w:rPr>
        <w:t>0</w:t>
      </w:r>
      <w:r>
        <w:rPr>
          <w:rFonts w:eastAsia="仿宋_GB2312"/>
          <w:kern w:val="0"/>
          <w:sz w:val="32"/>
          <w:szCs w:val="32"/>
        </w:rPr>
        <w:t>辆。</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与上年相比无变化。</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rPr>
        <w:t>八、重点项目预算绩效目标情况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1、项目名称：香格里拉市</w:t>
      </w:r>
      <w:r>
        <w:rPr>
          <w:rFonts w:hint="eastAsia" w:ascii="Times New Roman" w:hAnsi="Times New Roman" w:eastAsia="仿宋_GB2312" w:cs="Times New Roman"/>
          <w:kern w:val="0"/>
          <w:sz w:val="32"/>
          <w:szCs w:val="32"/>
          <w:lang w:val="en-US" w:eastAsia="zh-CN" w:bidi="ar-SA"/>
        </w:rPr>
        <w:t>“两新”党组织工作经费。</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2、批复文件：香财行[202</w:t>
      </w:r>
      <w:r>
        <w:rPr>
          <w:rFonts w:hint="eastAsia" w:ascii="Times New Roman" w:hAnsi="Times New Roman" w:eastAsia="仿宋_GB2312" w:cs="Times New Roman"/>
          <w:kern w:val="0"/>
          <w:sz w:val="32"/>
          <w:szCs w:val="32"/>
          <w:lang w:val="en-US" w:eastAsia="zh-CN" w:bidi="ar-SA"/>
        </w:rPr>
        <w:t>6</w:t>
      </w:r>
      <w:r>
        <w:rPr>
          <w:rFonts w:hint="default" w:ascii="Times New Roman" w:hAnsi="Times New Roman" w:eastAsia="仿宋_GB2312" w:cs="Times New Roman"/>
          <w:kern w:val="0"/>
          <w:sz w:val="32"/>
          <w:szCs w:val="32"/>
          <w:lang w:val="en-US" w:eastAsia="zh-CN" w:bidi="ar-SA"/>
        </w:rPr>
        <w:t>]1号</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3、金额：</w:t>
      </w:r>
      <w:r>
        <w:rPr>
          <w:rFonts w:hint="eastAsia" w:ascii="Times New Roman" w:hAnsi="Times New Roman" w:eastAsia="仿宋_GB2312" w:cs="Times New Roman"/>
          <w:kern w:val="0"/>
          <w:sz w:val="32"/>
          <w:szCs w:val="32"/>
          <w:lang w:val="en-US" w:eastAsia="zh-CN" w:bidi="ar-SA"/>
        </w:rPr>
        <w:t>121940.00元。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4、绩效目标：</w:t>
      </w:r>
      <w:r>
        <w:rPr>
          <w:rFonts w:hint="eastAsia" w:ascii="Times New Roman" w:hAnsi="Times New Roman" w:eastAsia="仿宋_GB2312" w:cs="Times New Roman"/>
          <w:kern w:val="0"/>
          <w:sz w:val="32"/>
          <w:szCs w:val="32"/>
          <w:lang w:val="en-US" w:eastAsia="zh-CN" w:bidi="ar-SA"/>
        </w:rPr>
        <w:t>发挥“两新”党组织战斗堡垒作用，</w:t>
      </w:r>
      <w:r>
        <w:rPr>
          <w:rFonts w:hint="default" w:ascii="Times New Roman" w:hAnsi="Times New Roman" w:eastAsia="仿宋_GB2312" w:cs="Times New Roman"/>
          <w:kern w:val="0"/>
          <w:sz w:val="32"/>
          <w:szCs w:val="32"/>
          <w:lang w:val="en-US" w:eastAsia="zh-CN" w:bidi="ar-SA"/>
        </w:rPr>
        <w:t>保障香格里拉市工商业联合会</w:t>
      </w:r>
      <w:r>
        <w:rPr>
          <w:rFonts w:hint="eastAsia" w:ascii="Times New Roman" w:hAnsi="Times New Roman" w:eastAsia="仿宋_GB2312" w:cs="Times New Roman"/>
          <w:kern w:val="0"/>
          <w:sz w:val="32"/>
          <w:szCs w:val="32"/>
          <w:lang w:val="en-US" w:eastAsia="zh-CN" w:bidi="ar-SA"/>
        </w:rPr>
        <w:t>非公经济行业委员会</w:t>
      </w:r>
      <w:r>
        <w:rPr>
          <w:rFonts w:hint="default" w:ascii="Times New Roman" w:hAnsi="Times New Roman" w:eastAsia="仿宋_GB2312" w:cs="Times New Roman"/>
          <w:kern w:val="0"/>
          <w:sz w:val="32"/>
          <w:szCs w:val="32"/>
          <w:lang w:val="en-US" w:eastAsia="zh-CN" w:bidi="ar-SA"/>
        </w:rPr>
        <w:t>正常运行。</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hint="eastAsia" w:ascii="黑体" w:hAnsi="黑体" w:eastAsia="黑体"/>
          <w:kern w:val="0"/>
          <w:sz w:val="32"/>
          <w:szCs w:val="32"/>
        </w:rPr>
        <w:t>九</w:t>
      </w:r>
      <w:r>
        <w:rPr>
          <w:rFonts w:ascii="黑体" w:hAnsi="黑体" w:eastAsia="黑体"/>
          <w:kern w:val="0"/>
          <w:sz w:val="32"/>
          <w:szCs w:val="32"/>
        </w:rPr>
        <w:t>、其他公开信息</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（一）专业名词解释</w:t>
      </w:r>
      <w:bookmarkStart w:id="8" w:name="_GoBack"/>
      <w:bookmarkEnd w:id="8"/>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0" w:afterAutospacing="0"/>
        <w:ind w:left="0" w:right="0" w:firstLine="42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1.财政拨款收入:指财政当年拨付的资金。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0" w:afterAutospacing="0"/>
        <w:ind w:left="0" w:right="0" w:firstLine="42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2.一般公共服务支出：反映政府提供一般公共服务的支出。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0" w:afterAutospacing="0"/>
        <w:ind w:left="0" w:right="0" w:firstLine="42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3.上年结转和结余:指本年度或以前年度预算安排、因客观条件发生变化无法按原计划实施，需要延迟到以后年度按有关规定继续使用的资金。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0" w:afterAutospacing="0"/>
        <w:ind w:left="0" w:right="0" w:firstLine="42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4.基本支出:指单位为保障机构正常运转、完成日常工作任务而发生的各项支出。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0" w:afterAutospacing="0"/>
        <w:ind w:left="0" w:right="0" w:firstLine="42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5.项目支出:指单位为完成特定的行政工作任务或事业发展目标，在基本支出之外发生的各项支出。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0" w:afterAutospacing="0"/>
        <w:ind w:left="0" w:right="0" w:firstLine="42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6.“三公”经费:指因公出国（境）经费、公务用车购置及运行维护费、公务接待费。其中：因公出国（境）经费指公务出国（境）的住宿费、旅费、伙食补助费、杂费、培训费等支出；公务用车购置及运行费反映单位公务用车车辆购置支出（含车辆购置税）及租用费、燃料费、维修费、过桥过路费、保险费等支出；公务接待费反映单位按规定开支的各类公务接待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0" w:afterAutospacing="0"/>
        <w:ind w:left="0" w:right="0" w:firstLine="42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7.机关运行经费：行政单位（包括参照公务员法管理的事业单位）一般公共预算财政拨款基本支出中的公用支出，包括办公费、邮电费、差旅费及印刷费等。</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（二）机关运行经费安排</w:t>
      </w:r>
      <w:r>
        <w:rPr>
          <w:rFonts w:hint="eastAsia" w:ascii="楷体_GB2312" w:eastAsia="楷体_GB2312"/>
          <w:kern w:val="0"/>
          <w:sz w:val="32"/>
          <w:szCs w:val="32"/>
        </w:rPr>
        <w:t>变化情况及原因说明</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香格里拉市工商业联合会2026</w:t>
      </w:r>
      <w:r>
        <w:rPr>
          <w:rFonts w:hint="eastAsia" w:eastAsia="仿宋_GB2312"/>
          <w:color w:val="000000" w:themeColor="text1"/>
          <w:kern w:val="0"/>
          <w:sz w:val="32"/>
          <w:szCs w:val="32"/>
          <w14:textFill>
            <w14:solidFill>
              <w14:schemeClr w14:val="tx1"/>
            </w14:solidFill>
          </w14:textFill>
        </w:rPr>
        <w:t>年机关运行经费安排</w:t>
      </w:r>
      <w:r>
        <w:rPr>
          <w:rFonts w:hint="eastAsia" w:eastAsia="仿宋_GB2312"/>
          <w:color w:val="000000" w:themeColor="text1"/>
          <w:kern w:val="0"/>
          <w:sz w:val="32"/>
          <w:szCs w:val="32"/>
          <w:lang w:val="en-US" w:eastAsia="zh-CN"/>
          <w14:textFill>
            <w14:solidFill>
              <w14:schemeClr w14:val="tx1"/>
            </w14:solidFill>
          </w14:textFill>
        </w:rPr>
        <w:t>130482.68</w:t>
      </w:r>
      <w:r>
        <w:rPr>
          <w:rFonts w:hint="eastAsia" w:eastAsia="仿宋_GB2312"/>
          <w:color w:val="000000" w:themeColor="text1"/>
          <w:kern w:val="0"/>
          <w:sz w:val="32"/>
          <w:szCs w:val="32"/>
          <w:lang w:eastAsia="zh-CN"/>
          <w14:textFill>
            <w14:solidFill>
              <w14:schemeClr w14:val="tx1"/>
            </w14:solidFill>
          </w14:textFill>
        </w:rPr>
        <w:t>元</w:t>
      </w:r>
      <w:r>
        <w:rPr>
          <w:rFonts w:hint="eastAsia" w:eastAsia="仿宋_GB2312"/>
          <w:color w:val="000000" w:themeColor="text1"/>
          <w:kern w:val="0"/>
          <w:sz w:val="32"/>
          <w:szCs w:val="32"/>
          <w14:textFill>
            <w14:solidFill>
              <w14:schemeClr w14:val="tx1"/>
            </w14:solidFill>
          </w14:textFill>
        </w:rPr>
        <w:t>，与</w:t>
      </w:r>
      <w:r>
        <w:rPr>
          <w:rFonts w:hint="eastAsia" w:eastAsia="仿宋_GB2312"/>
          <w:color w:val="000000" w:themeColor="text1"/>
          <w:kern w:val="0"/>
          <w:sz w:val="32"/>
          <w:szCs w:val="32"/>
          <w:lang w:val="en-US" w:eastAsia="zh-CN"/>
          <w14:textFill>
            <w14:solidFill>
              <w14:schemeClr w14:val="tx1"/>
            </w14:solidFill>
          </w14:textFill>
        </w:rPr>
        <w:t>上年对比减少48046.24元，主要原因分析是由于财政统一下调包干经费</w:t>
      </w:r>
      <w:r>
        <w:rPr>
          <w:rFonts w:hint="eastAsia" w:ascii="楷体" w:hAnsi="楷体" w:eastAsia="楷体" w:cs="楷体"/>
          <w:color w:val="000000" w:themeColor="text1"/>
          <w:kern w:val="0"/>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国有资产占</w:t>
      </w:r>
      <w:r>
        <w:rPr>
          <w:rFonts w:hint="eastAsia" w:ascii="楷体_GB2312" w:eastAsia="楷体_GB2312"/>
          <w:kern w:val="0"/>
          <w:sz w:val="32"/>
          <w:szCs w:val="32"/>
          <w:lang w:eastAsia="zh-CN"/>
        </w:rPr>
        <w:t>有使用</w:t>
      </w:r>
      <w:r>
        <w:rPr>
          <w:rFonts w:ascii="楷体_GB2312" w:eastAsia="楷体_GB2312"/>
          <w:kern w:val="0"/>
          <w:sz w:val="32"/>
          <w:szCs w:val="32"/>
        </w:rPr>
        <w:t>情况</w:t>
      </w:r>
    </w:p>
    <w:p>
      <w:pPr>
        <w:snapToGrid w:val="0"/>
        <w:spacing w:line="570" w:lineRule="exact"/>
        <w:ind w:firstLine="640" w:firstLineChars="200"/>
        <w:jc w:val="left"/>
        <w:rPr>
          <w:rFonts w:hint="eastAsia" w:eastAsia="仿宋_GB2312"/>
          <w:kern w:val="0"/>
          <w:sz w:val="32"/>
          <w:szCs w:val="32"/>
        </w:rPr>
      </w:pPr>
      <w:r>
        <w:rPr>
          <w:rFonts w:hint="eastAsia" w:eastAsia="仿宋_GB2312"/>
          <w:kern w:val="0"/>
          <w:sz w:val="32"/>
          <w:szCs w:val="32"/>
        </w:rPr>
        <w:t>截至202</w:t>
      </w:r>
      <w:r>
        <w:rPr>
          <w:rFonts w:hint="eastAsia" w:eastAsia="仿宋_GB2312"/>
          <w:kern w:val="0"/>
          <w:sz w:val="32"/>
          <w:szCs w:val="32"/>
          <w:lang w:val="en-US" w:eastAsia="zh-CN"/>
        </w:rPr>
        <w:t xml:space="preserve">5 </w:t>
      </w:r>
      <w:r>
        <w:rPr>
          <w:rFonts w:hint="eastAsia" w:eastAsia="仿宋_GB2312"/>
          <w:kern w:val="0"/>
          <w:sz w:val="32"/>
          <w:szCs w:val="32"/>
        </w:rPr>
        <w:t>年12月31日，</w:t>
      </w:r>
      <w:r>
        <w:rPr>
          <w:rFonts w:hint="eastAsia" w:eastAsia="仿宋_GB2312"/>
          <w:kern w:val="0"/>
          <w:sz w:val="32"/>
          <w:szCs w:val="32"/>
          <w:lang w:val="en-US" w:eastAsia="zh-CN"/>
        </w:rPr>
        <w:t>香格里拉市工商业联合会</w:t>
      </w:r>
      <w:r>
        <w:rPr>
          <w:rFonts w:hint="eastAsia" w:eastAsia="仿宋_GB2312"/>
          <w:kern w:val="0"/>
          <w:sz w:val="32"/>
          <w:szCs w:val="32"/>
        </w:rPr>
        <w:t>资产总额</w:t>
      </w:r>
      <w:r>
        <w:rPr>
          <w:rFonts w:hint="eastAsia" w:eastAsia="仿宋_GB2312"/>
          <w:kern w:val="0"/>
          <w:sz w:val="32"/>
          <w:szCs w:val="32"/>
          <w:lang w:val="en-US" w:eastAsia="zh-CN"/>
        </w:rPr>
        <w:t>113019.65</w:t>
      </w:r>
      <w:r>
        <w:rPr>
          <w:rFonts w:hint="eastAsia" w:eastAsia="仿宋_GB2312"/>
          <w:kern w:val="0"/>
          <w:sz w:val="32"/>
          <w:szCs w:val="32"/>
          <w:lang w:eastAsia="zh-CN"/>
        </w:rPr>
        <w:t>元</w:t>
      </w:r>
      <w:r>
        <w:rPr>
          <w:rFonts w:hint="eastAsia" w:eastAsia="仿宋_GB2312"/>
          <w:kern w:val="0"/>
          <w:sz w:val="32"/>
          <w:szCs w:val="32"/>
        </w:rPr>
        <w:t>，其中，流动资产</w:t>
      </w:r>
      <w:r>
        <w:rPr>
          <w:rFonts w:hint="eastAsia" w:eastAsia="仿宋_GB2312"/>
          <w:kern w:val="0"/>
          <w:sz w:val="32"/>
          <w:szCs w:val="32"/>
          <w:lang w:val="en-US" w:eastAsia="zh-CN"/>
        </w:rPr>
        <w:t>75268.13</w:t>
      </w:r>
      <w:r>
        <w:rPr>
          <w:rFonts w:hint="eastAsia" w:eastAsia="仿宋_GB2312"/>
          <w:kern w:val="0"/>
          <w:sz w:val="32"/>
          <w:szCs w:val="32"/>
          <w:lang w:eastAsia="zh-CN"/>
        </w:rPr>
        <w:t>元</w:t>
      </w:r>
      <w:r>
        <w:rPr>
          <w:rFonts w:hint="eastAsia" w:eastAsia="仿宋_GB2312"/>
          <w:kern w:val="0"/>
          <w:sz w:val="32"/>
          <w:szCs w:val="32"/>
        </w:rPr>
        <w:t>，固定资产</w:t>
      </w:r>
      <w:r>
        <w:rPr>
          <w:rFonts w:hint="eastAsia" w:eastAsia="仿宋_GB2312"/>
          <w:kern w:val="0"/>
          <w:sz w:val="32"/>
          <w:szCs w:val="32"/>
          <w:lang w:val="en-US" w:eastAsia="zh-CN"/>
        </w:rPr>
        <w:t>37176.55</w:t>
      </w:r>
      <w:r>
        <w:rPr>
          <w:rFonts w:hint="eastAsia" w:eastAsia="仿宋_GB2312"/>
          <w:kern w:val="0"/>
          <w:sz w:val="32"/>
          <w:szCs w:val="32"/>
          <w:lang w:eastAsia="zh-CN"/>
        </w:rPr>
        <w:t>元</w:t>
      </w:r>
      <w:r>
        <w:rPr>
          <w:rFonts w:hint="eastAsia" w:eastAsia="仿宋_GB2312"/>
          <w:kern w:val="0"/>
          <w:sz w:val="32"/>
          <w:szCs w:val="32"/>
        </w:rPr>
        <w:t>，对外投资及有价证券</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，在建工程</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，无形资产</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，其他资产</w:t>
      </w:r>
      <w:r>
        <w:rPr>
          <w:rFonts w:hint="eastAsia" w:eastAsia="仿宋_GB2312"/>
          <w:kern w:val="0"/>
          <w:sz w:val="32"/>
          <w:szCs w:val="32"/>
          <w:lang w:val="en-US" w:eastAsia="zh-CN"/>
        </w:rPr>
        <w:t xml:space="preserve">0.00 </w:t>
      </w:r>
      <w:r>
        <w:rPr>
          <w:rFonts w:hint="eastAsia" w:eastAsia="仿宋_GB2312"/>
          <w:kern w:val="0"/>
          <w:sz w:val="32"/>
          <w:szCs w:val="32"/>
          <w:lang w:eastAsia="zh-CN"/>
        </w:rPr>
        <w:t>元</w:t>
      </w:r>
      <w:r>
        <w:rPr>
          <w:rFonts w:hint="eastAsia" w:eastAsia="仿宋_GB2312"/>
          <w:kern w:val="0"/>
          <w:sz w:val="32"/>
          <w:szCs w:val="32"/>
        </w:rPr>
        <w:t>。与上年相比，本年资产总额增加</w:t>
      </w:r>
      <w:r>
        <w:rPr>
          <w:rFonts w:hint="eastAsia" w:eastAsia="仿宋_GB2312"/>
          <w:kern w:val="0"/>
          <w:sz w:val="32"/>
          <w:szCs w:val="32"/>
          <w:lang w:val="en-US" w:eastAsia="zh-CN"/>
        </w:rPr>
        <w:t>37237.16</w:t>
      </w:r>
      <w:r>
        <w:rPr>
          <w:rFonts w:hint="eastAsia" w:eastAsia="仿宋_GB2312"/>
          <w:kern w:val="0"/>
          <w:sz w:val="32"/>
          <w:szCs w:val="32"/>
          <w:lang w:eastAsia="zh-CN"/>
        </w:rPr>
        <w:t>元</w:t>
      </w:r>
      <w:r>
        <w:rPr>
          <w:rFonts w:hint="eastAsia" w:eastAsia="仿宋_GB2312"/>
          <w:kern w:val="0"/>
          <w:sz w:val="32"/>
          <w:szCs w:val="32"/>
        </w:rPr>
        <w:t>，其中固定资产增加</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。处置房屋建筑物</w:t>
      </w:r>
      <w:r>
        <w:rPr>
          <w:rFonts w:hint="eastAsia" w:eastAsia="仿宋_GB2312"/>
          <w:kern w:val="0"/>
          <w:sz w:val="32"/>
          <w:szCs w:val="32"/>
          <w:lang w:val="en-US" w:eastAsia="zh-CN"/>
        </w:rPr>
        <w:t>0.00</w:t>
      </w:r>
      <w:r>
        <w:rPr>
          <w:rFonts w:hint="eastAsia" w:eastAsia="仿宋_GB2312"/>
          <w:kern w:val="0"/>
          <w:sz w:val="32"/>
          <w:szCs w:val="32"/>
        </w:rPr>
        <w:t>平方米，账面原值</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；处置车辆</w:t>
      </w:r>
      <w:r>
        <w:rPr>
          <w:rFonts w:hint="eastAsia" w:eastAsia="仿宋_GB2312"/>
          <w:kern w:val="0"/>
          <w:sz w:val="32"/>
          <w:szCs w:val="32"/>
          <w:lang w:val="en-US" w:eastAsia="zh-CN"/>
        </w:rPr>
        <w:t>0</w:t>
      </w:r>
      <w:r>
        <w:rPr>
          <w:rFonts w:hint="eastAsia" w:eastAsia="仿宋_GB2312"/>
          <w:kern w:val="0"/>
          <w:sz w:val="32"/>
          <w:szCs w:val="32"/>
        </w:rPr>
        <w:t>辆，账面原值</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；报废报损资产</w:t>
      </w:r>
      <w:r>
        <w:rPr>
          <w:rFonts w:hint="eastAsia" w:eastAsia="仿宋_GB2312"/>
          <w:kern w:val="0"/>
          <w:sz w:val="32"/>
          <w:szCs w:val="32"/>
          <w:lang w:val="en-US" w:eastAsia="zh-CN"/>
        </w:rPr>
        <w:t>0</w:t>
      </w:r>
      <w:r>
        <w:rPr>
          <w:rFonts w:hint="eastAsia" w:eastAsia="仿宋_GB2312"/>
          <w:kern w:val="0"/>
          <w:sz w:val="32"/>
          <w:szCs w:val="32"/>
        </w:rPr>
        <w:t>项，账面原值</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，实现资产处置收入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；资产使用收入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，其中出租资产</w:t>
      </w:r>
      <w:r>
        <w:rPr>
          <w:rFonts w:hint="eastAsia" w:eastAsia="仿宋_GB2312"/>
          <w:kern w:val="0"/>
          <w:sz w:val="32"/>
          <w:szCs w:val="32"/>
          <w:lang w:val="en-US" w:eastAsia="zh-CN"/>
        </w:rPr>
        <w:t>0.00</w:t>
      </w:r>
      <w:r>
        <w:rPr>
          <w:rFonts w:hint="eastAsia" w:eastAsia="仿宋_GB2312"/>
          <w:kern w:val="0"/>
          <w:sz w:val="32"/>
          <w:szCs w:val="32"/>
        </w:rPr>
        <w:t>平方米，资产出租收入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。鉴于截至202</w:t>
      </w:r>
      <w:r>
        <w:rPr>
          <w:rFonts w:hint="eastAsia" w:eastAsia="仿宋_GB2312"/>
          <w:kern w:val="0"/>
          <w:sz w:val="32"/>
          <w:szCs w:val="32"/>
          <w:lang w:val="en-US" w:eastAsia="zh-CN"/>
        </w:rPr>
        <w:t>5</w:t>
      </w:r>
      <w:r>
        <w:rPr>
          <w:rFonts w:hint="eastAsia" w:eastAsia="仿宋_GB2312"/>
          <w:kern w:val="0"/>
          <w:sz w:val="32"/>
          <w:szCs w:val="32"/>
        </w:rPr>
        <w:t>年12月31日的国有资产占有使用精准数据，需在完成202</w:t>
      </w:r>
      <w:r>
        <w:rPr>
          <w:rFonts w:hint="eastAsia" w:eastAsia="仿宋_GB2312"/>
          <w:kern w:val="0"/>
          <w:sz w:val="32"/>
          <w:szCs w:val="32"/>
          <w:lang w:val="en-US" w:eastAsia="zh-CN"/>
        </w:rPr>
        <w:t>5</w:t>
      </w:r>
      <w:r>
        <w:rPr>
          <w:rFonts w:hint="eastAsia" w:eastAsia="仿宋_GB2312"/>
          <w:kern w:val="0"/>
          <w:sz w:val="32"/>
          <w:szCs w:val="32"/>
        </w:rPr>
        <w:t>年决算编制后才能汇总</w:t>
      </w:r>
      <w:r>
        <w:rPr>
          <w:rFonts w:hint="eastAsia" w:eastAsia="仿宋_GB2312"/>
          <w:kern w:val="0"/>
          <w:sz w:val="32"/>
          <w:szCs w:val="32"/>
          <w:lang w:eastAsia="zh-CN"/>
        </w:rPr>
        <w:t>，</w:t>
      </w:r>
      <w:r>
        <w:rPr>
          <w:rFonts w:hint="eastAsia" w:eastAsia="仿宋_GB2312"/>
          <w:kern w:val="0"/>
          <w:sz w:val="32"/>
          <w:szCs w:val="32"/>
        </w:rPr>
        <w:t>此处公开为202</w:t>
      </w:r>
      <w:r>
        <w:rPr>
          <w:rFonts w:hint="eastAsia" w:eastAsia="仿宋_GB2312"/>
          <w:kern w:val="0"/>
          <w:sz w:val="32"/>
          <w:szCs w:val="32"/>
          <w:lang w:val="en-US" w:eastAsia="zh-CN"/>
        </w:rPr>
        <w:t>6</w:t>
      </w:r>
      <w:r>
        <w:rPr>
          <w:rFonts w:hint="eastAsia" w:eastAsia="仿宋_GB2312"/>
          <w:kern w:val="0"/>
          <w:sz w:val="32"/>
          <w:szCs w:val="32"/>
        </w:rPr>
        <w:t>年</w:t>
      </w:r>
      <w:r>
        <w:rPr>
          <w:rFonts w:hint="eastAsia" w:eastAsia="仿宋_GB2312"/>
          <w:kern w:val="0"/>
          <w:sz w:val="32"/>
          <w:szCs w:val="32"/>
          <w:lang w:val="en-US" w:eastAsia="zh-CN"/>
        </w:rPr>
        <w:t>1</w:t>
      </w:r>
      <w:r>
        <w:rPr>
          <w:rFonts w:hint="eastAsia" w:eastAsia="仿宋_GB2312"/>
          <w:kern w:val="0"/>
          <w:sz w:val="32"/>
          <w:szCs w:val="32"/>
        </w:rPr>
        <w:t>月资产月报数。</w:t>
      </w:r>
    </w:p>
    <w:p>
      <w:pPr>
        <w:snapToGrid w:val="0"/>
        <w:spacing w:line="570" w:lineRule="exact"/>
        <w:jc w:val="center"/>
        <w:rPr>
          <w:rFonts w:hint="eastAsia" w:ascii="方正小标宋简体" w:eastAsia="方正小标宋简体"/>
          <w:sz w:val="44"/>
          <w:szCs w:val="44"/>
          <w:lang w:val="en-US" w:eastAsia="zh-CN"/>
        </w:rPr>
      </w:pP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eastAsia="仿宋_GB2312"/>
          <w:kern w:val="0"/>
          <w:sz w:val="30"/>
          <w:szCs w:val="30"/>
        </w:rPr>
      </w:pPr>
    </w:p>
    <w:sectPr>
      <w:headerReference r:id="rId3" w:type="default"/>
      <w:footerReference r:id="rId5" w:type="default"/>
      <w:head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7"/>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DAECE7"/>
    <w:multiLevelType w:val="singleLevel"/>
    <w:tmpl w:val="23DAECE7"/>
    <w:lvl w:ilvl="0" w:tentative="0">
      <w:start w:val="2"/>
      <w:numFmt w:val="chineseCounting"/>
      <w:suff w:val="nothing"/>
      <w:lvlText w:val="%1、"/>
      <w:lvlJc w:val="left"/>
      <w:rPr>
        <w:rFonts w:hint="eastAsia"/>
      </w:rPr>
    </w:lvl>
  </w:abstractNum>
  <w:abstractNum w:abstractNumId="1">
    <w:nsid w:val="5C47DBBF"/>
    <w:multiLevelType w:val="singleLevel"/>
    <w:tmpl w:val="5C47DBBF"/>
    <w:lvl w:ilvl="0" w:tentative="0">
      <w:start w:val="4"/>
      <w:numFmt w:val="chineseCounting"/>
      <w:suff w:val="nothing"/>
      <w:lvlText w:val="%1、"/>
      <w:lvlJc w:val="left"/>
    </w:lvl>
  </w:abstractNum>
  <w:abstractNum w:abstractNumId="2">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NjAxYjM1M2NjMmEwODRmMjZhMmJhMGY5NDNhYm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2C265F9"/>
    <w:rsid w:val="02E64D83"/>
    <w:rsid w:val="03235911"/>
    <w:rsid w:val="03997AC2"/>
    <w:rsid w:val="03F0214E"/>
    <w:rsid w:val="04314F30"/>
    <w:rsid w:val="04393A2F"/>
    <w:rsid w:val="045C2ADF"/>
    <w:rsid w:val="046F214C"/>
    <w:rsid w:val="04F44A98"/>
    <w:rsid w:val="054A5EB5"/>
    <w:rsid w:val="06325B44"/>
    <w:rsid w:val="06AE4ECD"/>
    <w:rsid w:val="07BB67DE"/>
    <w:rsid w:val="082C4C7B"/>
    <w:rsid w:val="09412610"/>
    <w:rsid w:val="099C00C2"/>
    <w:rsid w:val="09C70938"/>
    <w:rsid w:val="0A4372AD"/>
    <w:rsid w:val="0A782F2B"/>
    <w:rsid w:val="0AB77A2F"/>
    <w:rsid w:val="0B57477A"/>
    <w:rsid w:val="0BFD28E4"/>
    <w:rsid w:val="0C8377FC"/>
    <w:rsid w:val="0D006D7C"/>
    <w:rsid w:val="0D0B44FB"/>
    <w:rsid w:val="0D9F5B85"/>
    <w:rsid w:val="0E224FC1"/>
    <w:rsid w:val="0E515E8A"/>
    <w:rsid w:val="0F635DF8"/>
    <w:rsid w:val="0F6B0AEA"/>
    <w:rsid w:val="10180236"/>
    <w:rsid w:val="10687993"/>
    <w:rsid w:val="10741D7C"/>
    <w:rsid w:val="10CF5F02"/>
    <w:rsid w:val="111D3473"/>
    <w:rsid w:val="115134D2"/>
    <w:rsid w:val="123B5C73"/>
    <w:rsid w:val="12541B05"/>
    <w:rsid w:val="12A72C53"/>
    <w:rsid w:val="133504F9"/>
    <w:rsid w:val="13B61995"/>
    <w:rsid w:val="16120B81"/>
    <w:rsid w:val="165D6CAE"/>
    <w:rsid w:val="16DF634E"/>
    <w:rsid w:val="177B10D8"/>
    <w:rsid w:val="17E531F7"/>
    <w:rsid w:val="18863C4E"/>
    <w:rsid w:val="1907259E"/>
    <w:rsid w:val="19F55BCD"/>
    <w:rsid w:val="1A0A0E60"/>
    <w:rsid w:val="1A0B3DDD"/>
    <w:rsid w:val="1A1B6230"/>
    <w:rsid w:val="1A3B7A14"/>
    <w:rsid w:val="1A716F5F"/>
    <w:rsid w:val="1A751B4A"/>
    <w:rsid w:val="1B7457C9"/>
    <w:rsid w:val="1BD73E6F"/>
    <w:rsid w:val="1C1302C4"/>
    <w:rsid w:val="1C4C391F"/>
    <w:rsid w:val="1CA63842"/>
    <w:rsid w:val="1DD708B6"/>
    <w:rsid w:val="1DE63E53"/>
    <w:rsid w:val="1E7F5DDC"/>
    <w:rsid w:val="1E924522"/>
    <w:rsid w:val="1F8F6F61"/>
    <w:rsid w:val="20B50589"/>
    <w:rsid w:val="20CC70F5"/>
    <w:rsid w:val="20D924E2"/>
    <w:rsid w:val="20DB6E4B"/>
    <w:rsid w:val="214E3823"/>
    <w:rsid w:val="21D02FCE"/>
    <w:rsid w:val="228E4B27"/>
    <w:rsid w:val="2380063A"/>
    <w:rsid w:val="24192B24"/>
    <w:rsid w:val="249262B8"/>
    <w:rsid w:val="25603D6C"/>
    <w:rsid w:val="27A555EB"/>
    <w:rsid w:val="27C44B4F"/>
    <w:rsid w:val="29684A53"/>
    <w:rsid w:val="298A4F2C"/>
    <w:rsid w:val="299C3545"/>
    <w:rsid w:val="2A1E5382"/>
    <w:rsid w:val="2A2D00A9"/>
    <w:rsid w:val="2A63437F"/>
    <w:rsid w:val="2B3F1304"/>
    <w:rsid w:val="2D1A3F71"/>
    <w:rsid w:val="2DF47C04"/>
    <w:rsid w:val="2E343CBB"/>
    <w:rsid w:val="2E574E83"/>
    <w:rsid w:val="2E7A1926"/>
    <w:rsid w:val="2E92749B"/>
    <w:rsid w:val="2EC91B9A"/>
    <w:rsid w:val="2F1C119D"/>
    <w:rsid w:val="30A32E5A"/>
    <w:rsid w:val="3227360A"/>
    <w:rsid w:val="35DF456E"/>
    <w:rsid w:val="38226957"/>
    <w:rsid w:val="38B94E67"/>
    <w:rsid w:val="38D85AB4"/>
    <w:rsid w:val="39466C4F"/>
    <w:rsid w:val="39A86124"/>
    <w:rsid w:val="39C56C1F"/>
    <w:rsid w:val="3A8A588E"/>
    <w:rsid w:val="3AA03338"/>
    <w:rsid w:val="3AC978D1"/>
    <w:rsid w:val="3B026B0F"/>
    <w:rsid w:val="3B236022"/>
    <w:rsid w:val="3B784830"/>
    <w:rsid w:val="3BB0325D"/>
    <w:rsid w:val="3C1464F1"/>
    <w:rsid w:val="3D884FC1"/>
    <w:rsid w:val="3DCC2998"/>
    <w:rsid w:val="3DEE7856"/>
    <w:rsid w:val="3E1D7086"/>
    <w:rsid w:val="3E317E18"/>
    <w:rsid w:val="3F5538EE"/>
    <w:rsid w:val="41134E62"/>
    <w:rsid w:val="417D1121"/>
    <w:rsid w:val="418D636A"/>
    <w:rsid w:val="44AA4869"/>
    <w:rsid w:val="454D3EA5"/>
    <w:rsid w:val="457A553F"/>
    <w:rsid w:val="488A54A4"/>
    <w:rsid w:val="48A553A3"/>
    <w:rsid w:val="498A65DA"/>
    <w:rsid w:val="49916668"/>
    <w:rsid w:val="4A476EA3"/>
    <w:rsid w:val="4A8A424F"/>
    <w:rsid w:val="4D6719F6"/>
    <w:rsid w:val="4D797BD0"/>
    <w:rsid w:val="4E744290"/>
    <w:rsid w:val="4E866A4D"/>
    <w:rsid w:val="51486F2A"/>
    <w:rsid w:val="52AE5FF2"/>
    <w:rsid w:val="52F4603B"/>
    <w:rsid w:val="53762EEC"/>
    <w:rsid w:val="53E1259B"/>
    <w:rsid w:val="53F26FC1"/>
    <w:rsid w:val="540C7FF2"/>
    <w:rsid w:val="543878C2"/>
    <w:rsid w:val="565C22F4"/>
    <w:rsid w:val="56ED6B4D"/>
    <w:rsid w:val="56F77E4E"/>
    <w:rsid w:val="57312F2C"/>
    <w:rsid w:val="57476C71"/>
    <w:rsid w:val="5753107B"/>
    <w:rsid w:val="575350B5"/>
    <w:rsid w:val="57BE5D21"/>
    <w:rsid w:val="58193164"/>
    <w:rsid w:val="5A3B5B99"/>
    <w:rsid w:val="5A3D5D63"/>
    <w:rsid w:val="5A4E6182"/>
    <w:rsid w:val="5A523E5D"/>
    <w:rsid w:val="5A5F2402"/>
    <w:rsid w:val="5AE52219"/>
    <w:rsid w:val="5B4B2AA8"/>
    <w:rsid w:val="5B6F544B"/>
    <w:rsid w:val="5D8A3FC2"/>
    <w:rsid w:val="5E8D610B"/>
    <w:rsid w:val="5F9A6913"/>
    <w:rsid w:val="611236F1"/>
    <w:rsid w:val="611B2B15"/>
    <w:rsid w:val="646605FE"/>
    <w:rsid w:val="66EF6B43"/>
    <w:rsid w:val="676320BD"/>
    <w:rsid w:val="676E094C"/>
    <w:rsid w:val="6885176F"/>
    <w:rsid w:val="68E14376"/>
    <w:rsid w:val="690F430A"/>
    <w:rsid w:val="69B304BD"/>
    <w:rsid w:val="69C74777"/>
    <w:rsid w:val="6A070C95"/>
    <w:rsid w:val="6A990843"/>
    <w:rsid w:val="6AB34E53"/>
    <w:rsid w:val="6B29789C"/>
    <w:rsid w:val="6C185166"/>
    <w:rsid w:val="6C72764F"/>
    <w:rsid w:val="6CE00556"/>
    <w:rsid w:val="6CE34371"/>
    <w:rsid w:val="6EDA6A94"/>
    <w:rsid w:val="6F2C536B"/>
    <w:rsid w:val="6F321C00"/>
    <w:rsid w:val="6F3D018E"/>
    <w:rsid w:val="7005690A"/>
    <w:rsid w:val="70497C18"/>
    <w:rsid w:val="706044C2"/>
    <w:rsid w:val="707217B7"/>
    <w:rsid w:val="70F826C0"/>
    <w:rsid w:val="72063E6D"/>
    <w:rsid w:val="720E10EA"/>
    <w:rsid w:val="72150A9E"/>
    <w:rsid w:val="72293730"/>
    <w:rsid w:val="72363A01"/>
    <w:rsid w:val="724A4A01"/>
    <w:rsid w:val="73116912"/>
    <w:rsid w:val="73954482"/>
    <w:rsid w:val="73C43C1D"/>
    <w:rsid w:val="74C2123B"/>
    <w:rsid w:val="75285EA2"/>
    <w:rsid w:val="758343EA"/>
    <w:rsid w:val="75AD3D8E"/>
    <w:rsid w:val="76446D01"/>
    <w:rsid w:val="76DD19B6"/>
    <w:rsid w:val="772B1020"/>
    <w:rsid w:val="77C07374"/>
    <w:rsid w:val="7A084532"/>
    <w:rsid w:val="7AE93D0D"/>
    <w:rsid w:val="7D4F20E1"/>
    <w:rsid w:val="7D99752A"/>
    <w:rsid w:val="7F1D4778"/>
    <w:rsid w:val="7F9950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99"/>
    <w:pPr>
      <w:ind w:firstLine="420" w:firstLineChars="200"/>
    </w:pPr>
  </w:style>
  <w:style w:type="paragraph" w:styleId="4">
    <w:name w:val="annotation text"/>
    <w:basedOn w:val="1"/>
    <w:semiHidden/>
    <w:qFormat/>
    <w:uiPriority w:val="0"/>
    <w:pPr>
      <w:jc w:val="left"/>
    </w:pPr>
  </w:style>
  <w:style w:type="paragraph" w:styleId="5">
    <w:name w:val="Body Text"/>
    <w:basedOn w:val="1"/>
    <w:next w:val="1"/>
    <w:unhideWhenUsed/>
    <w:qFormat/>
    <w:uiPriority w:val="0"/>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semiHidden/>
    <w:qFormat/>
    <w:uiPriority w:val="0"/>
    <w:rPr>
      <w:b/>
      <w:bCs/>
    </w:rPr>
  </w:style>
  <w:style w:type="character" w:styleId="13">
    <w:name w:val="Strong"/>
    <w:basedOn w:val="12"/>
    <w:qFormat/>
    <w:uiPriority w:val="0"/>
    <w:rPr>
      <w:b/>
    </w:rPr>
  </w:style>
  <w:style w:type="character" w:styleId="14">
    <w:name w:val="annotation reference"/>
    <w:semiHidden/>
    <w:qFormat/>
    <w:uiPriority w:val="0"/>
    <w:rPr>
      <w:sz w:val="21"/>
      <w:szCs w:val="21"/>
    </w:rPr>
  </w:style>
  <w:style w:type="paragraph" w:customStyle="1" w:styleId="15">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15</Pages>
  <Words>6322</Words>
  <Characters>6825</Characters>
  <Lines>12</Lines>
  <Paragraphs>3</Paragraphs>
  <TotalTime>1</TotalTime>
  <ScaleCrop>false</ScaleCrop>
  <LinksUpToDate>false</LinksUpToDate>
  <CharactersWithSpaces>6829</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2023-12-28T10:33:00Z</cp:lastPrinted>
  <dcterms:modified xsi:type="dcterms:W3CDTF">2026-03-04T02:44:24Z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D0998E0F3E4242E9AD08056035E7BEE8_13</vt:lpwstr>
  </property>
  <property fmtid="{D5CDD505-2E9C-101B-9397-08002B2CF9AE}" pid="4" name="KSOTemplateDocerSaveRecord">
    <vt:lpwstr>eyJoZGlkIjoiMmUxODQ2ZmU2YTEzMmI2OTUzM2ZiNWJhMmY1ODgxYjIiLCJ1c2VySWQiOiI0MjU0Nzc2NjAifQ==</vt:lpwstr>
  </property>
</Properties>
</file>