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-1149350</wp:posOffset>
            </wp:positionH>
            <wp:positionV relativeFrom="paragraph">
              <wp:posOffset>-1309370</wp:posOffset>
            </wp:positionV>
            <wp:extent cx="7563485" cy="2602865"/>
            <wp:effectExtent l="0" t="0" r="10795" b="3175"/>
            <wp:wrapNone/>
            <wp:docPr id="1" name="图片 1" descr="图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香格里拉市自然资源局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矿产资源领域“双随机、一公开”抽查工作实施方案</w:t>
      </w:r>
    </w:p>
    <w:p>
      <w:pPr>
        <w:spacing w:line="520" w:lineRule="exact"/>
        <w:rPr>
          <w:sz w:val="48"/>
          <w:szCs w:val="44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为进一步落实“双随机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一公开”抽查工作，加强对地质勘查单位勘查活动、矿业权人勘查开采公示信息的监督检查，强化事中事后监管，特制定本方案：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一、抽查对象及方式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依据《国务院关于取消一批行政许可事项的决定》（国发[2017]46号）、《国土资源部关于取消地质勘查资质审批后加强事中事后监管的公告》、《矿业权人勘查开采信息公示办法》对我市登记在档的地质勘查单位，矿业权人采取实地核查、书面检查、网络监测等方式进行抽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二、照抽查清单内容对被抽查对象检查以下内容：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无出具虚假地质勘查报告的行为；有无转包其承担的地质勘查项目的行为；有无允许其他单位以本单位的名义从事地质勘查活动的行为；有无在委托方取得矿产资源勘查许可证、采矿许可证前，为其进行矿产地勘查活动的行为；对矿业权人填报的上年度勘查开采公示信息进行实地核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三、抽查组织实施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矿产开发和储量管理股负责矿产资源领域“双随机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一公开”抽查的组织工作。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四、抽查时间及程序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抽查时间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年6月-1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抽查程序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随机抽取被抽查企业和各参与单位检查人员，确定被抽查企业和检查人员，统筹安排检查日期，检查方式。检查方式应当以实地检查为主并结合书面检查，网络监测。检查组应当依法开展检查，拒绝监督检查或者在接收监督检查过程中弄虚作假的应依法处理，并通过监管平台进行公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五、实现抽查结果综合运用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对抽查中发现的违法行为要依照有关法律法规严厉查处，随机抽查结果要在抽查结束之日起20日向社会公示。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六、工作要求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抽查期间，按照确定的抽查时间统一对抽查对象开展检查。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NTk2NmRjZDUzOGRkYmQ2OTc0YTI4MGI5Nzk0NzMifQ=="/>
  </w:docVars>
  <w:rsids>
    <w:rsidRoot w:val="61075487"/>
    <w:rsid w:val="00146D9B"/>
    <w:rsid w:val="002B66FC"/>
    <w:rsid w:val="0084169F"/>
    <w:rsid w:val="00E6052E"/>
    <w:rsid w:val="12473C6B"/>
    <w:rsid w:val="21725D08"/>
    <w:rsid w:val="22591518"/>
    <w:rsid w:val="3D503C22"/>
    <w:rsid w:val="3F5EAD21"/>
    <w:rsid w:val="4346094B"/>
    <w:rsid w:val="4F602D94"/>
    <w:rsid w:val="59AA7071"/>
    <w:rsid w:val="61075487"/>
    <w:rsid w:val="6D263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Theme="minorEastAsia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2</Pages>
  <Words>672</Words>
  <Characters>32</Characters>
  <Lines>1</Lines>
  <Paragraphs>1</Paragraphs>
  <TotalTime>0</TotalTime>
  <ScaleCrop>false</ScaleCrop>
  <LinksUpToDate>false</LinksUpToDate>
  <CharactersWithSpaces>703</CharactersWithSpaces>
  <Application>WPS Office_11.8.2.12019_F1E327BC-269C-435d-A152-05C5408002CA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2023-11-15T16:36:00Z</dcterms:created>
  <dc:creator>kilig</dc:creator>
  <cp:lastModifiedBy>CE520F</cp:lastModifiedBy>
  <dcterms:modified xsi:type="dcterms:W3CDTF">2025-04-15T09:43:02Z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E81488E924BB4B1E9EF512F3A492E1E2</vt:lpwstr>
  </property>
</Properties>
</file>