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color w:val="000000" w:themeColor="text1"/>
          <w:sz w:val="36"/>
          <w:highlight w:val="none"/>
          <w14:textFill>
            <w14:solidFill>
              <w14:schemeClr w14:val="tx1"/>
            </w14:solidFill>
          </w14:textFill>
        </w:rPr>
      </w:pPr>
      <w:bookmarkStart w:id="0" w:name="_GoBack"/>
      <w:bookmarkEnd w:id="0"/>
      <w:r>
        <w:rPr>
          <w:rFonts w:ascii="Arial" w:hAnsi="Arial" w:eastAsia="Arial" w:cs="Arial"/>
          <w:b/>
          <w:color w:val="000000" w:themeColor="text1"/>
          <w:sz w:val="36"/>
          <w:highlight w:val="none"/>
          <w14:textFill>
            <w14:solidFill>
              <w14:schemeClr w14:val="tx1"/>
            </w14:solidFill>
          </w14:textFill>
        </w:rPr>
        <w:t>监督索引号53340103000600000</w:t>
      </w:r>
    </w:p>
    <w:p>
      <w:pPr>
        <w:spacing w:line="570" w:lineRule="exact"/>
        <w:jc w:val="left"/>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附件</w:t>
      </w:r>
      <w:r>
        <w:rPr>
          <w:rFonts w:hint="eastAsia" w:ascii="黑体" w:hAnsi="黑体" w:eastAsia="黑体"/>
          <w:color w:val="000000" w:themeColor="text1"/>
          <w:sz w:val="32"/>
          <w:szCs w:val="32"/>
          <w:highlight w:val="none"/>
          <w:lang w:val="en-US" w:eastAsia="zh-CN"/>
          <w14:textFill>
            <w14:solidFill>
              <w14:schemeClr w14:val="tx1"/>
            </w14:solidFill>
          </w14:textFill>
        </w:rPr>
        <w:t>1</w:t>
      </w:r>
    </w:p>
    <w:p>
      <w:pPr>
        <w:spacing w:line="570" w:lineRule="exact"/>
        <w:jc w:val="center"/>
        <w:rPr>
          <w:rFonts w:hint="eastAsia" w:ascii="黑体" w:hAnsi="黑体" w:eastAsia="黑体"/>
          <w:color w:val="000000" w:themeColor="text1"/>
          <w:sz w:val="30"/>
          <w:szCs w:val="30"/>
          <w:highlight w:val="none"/>
          <w14:textFill>
            <w14:solidFill>
              <w14:schemeClr w14:val="tx1"/>
            </w14:solidFill>
          </w14:textFill>
        </w:rPr>
      </w:pPr>
    </w:p>
    <w:p>
      <w:pPr>
        <w:spacing w:line="57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香格里拉市五境乡人民政府202</w:t>
      </w:r>
      <w:r>
        <w:rPr>
          <w:rFonts w:hint="default" w:ascii="方正小标宋简体" w:hAnsi="方正小标宋简体" w:eastAsia="方正小标宋简体" w:cs="方正小标宋简体"/>
          <w:color w:val="000000" w:themeColor="text1"/>
          <w:sz w:val="44"/>
          <w:szCs w:val="44"/>
          <w:highlight w:val="none"/>
          <w:lang w:val="en"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部门</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预算公开目录</w:t>
      </w:r>
    </w:p>
    <w:p>
      <w:pPr>
        <w:spacing w:line="570" w:lineRule="exact"/>
        <w:jc w:val="left"/>
        <w:rPr>
          <w:rFonts w:hint="eastAsia" w:ascii="黑体" w:hAnsi="黑体" w:eastAsia="黑体"/>
          <w:color w:val="000000" w:themeColor="text1"/>
          <w:sz w:val="30"/>
          <w:szCs w:val="30"/>
          <w:highlight w:val="none"/>
          <w14:textFill>
            <w14:solidFill>
              <w14:schemeClr w14:val="tx1"/>
            </w14:solidFill>
          </w14:textFill>
        </w:rPr>
      </w:pPr>
    </w:p>
    <w:p>
      <w:pPr>
        <w:spacing w:line="570" w:lineRule="exact"/>
        <w:jc w:val="left"/>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 xml:space="preserve">第一部分 </w:t>
      </w:r>
      <w:r>
        <w:rPr>
          <w:rFonts w:hint="eastAsia" w:ascii="黑体" w:hAnsi="黑体" w:eastAsia="黑体"/>
          <w:color w:val="000000" w:themeColor="text1"/>
          <w:sz w:val="32"/>
          <w:szCs w:val="32"/>
          <w:highlight w:val="none"/>
          <w:lang w:val="en-US" w:eastAsia="zh-CN"/>
          <w14:textFill>
            <w14:solidFill>
              <w14:schemeClr w14:val="tx1"/>
            </w14:solidFill>
          </w14:textFill>
        </w:rPr>
        <w:t>香格里拉市五境乡人民政府202</w:t>
      </w:r>
      <w:r>
        <w:rPr>
          <w:rFonts w:hint="default" w:ascii="黑体" w:hAnsi="黑体" w:eastAsia="黑体"/>
          <w:color w:val="000000" w:themeColor="text1"/>
          <w:sz w:val="32"/>
          <w:szCs w:val="32"/>
          <w:highlight w:val="none"/>
          <w:lang w:val="en" w:eastAsia="zh-CN"/>
          <w14:textFill>
            <w14:solidFill>
              <w14:schemeClr w14:val="tx1"/>
            </w14:solidFill>
          </w14:textFill>
        </w:rPr>
        <w:t>5</w:t>
      </w:r>
      <w:r>
        <w:rPr>
          <w:rFonts w:hint="eastAsia" w:ascii="黑体" w:hAnsi="黑体" w:eastAsia="黑体"/>
          <w:color w:val="000000" w:themeColor="text1"/>
          <w:sz w:val="32"/>
          <w:szCs w:val="32"/>
          <w:highlight w:val="none"/>
          <w14:textFill>
            <w14:solidFill>
              <w14:schemeClr w14:val="tx1"/>
            </w14:solidFill>
          </w14:textFill>
        </w:rPr>
        <w:t>年部门预算编制说明</w:t>
      </w:r>
    </w:p>
    <w:p>
      <w:pPr>
        <w:spacing w:line="570" w:lineRule="exact"/>
        <w:jc w:val="lef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一、基本职能及主要工作</w:t>
      </w:r>
    </w:p>
    <w:p>
      <w:pPr>
        <w:spacing w:line="570" w:lineRule="exact"/>
        <w:jc w:val="lef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二、预算单位基本情况</w:t>
      </w:r>
    </w:p>
    <w:p>
      <w:pPr>
        <w:spacing w:line="570" w:lineRule="exact"/>
        <w:jc w:val="lef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三、预算单位收入情况</w:t>
      </w:r>
    </w:p>
    <w:p>
      <w:pPr>
        <w:spacing w:line="570" w:lineRule="exact"/>
        <w:jc w:val="lef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四、预算单位支出情况</w:t>
      </w:r>
    </w:p>
    <w:p>
      <w:pPr>
        <w:spacing w:line="570" w:lineRule="exact"/>
        <w:jc w:val="lef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五、</w:t>
      </w:r>
      <w:r>
        <w:rPr>
          <w:rFonts w:hint="eastAsia" w:eastAsia="仿宋_GB2312" w:cs="Times New Roman"/>
          <w:color w:val="000000" w:themeColor="text1"/>
          <w:sz w:val="32"/>
          <w:szCs w:val="32"/>
          <w:highlight w:val="none"/>
          <w:lang w:eastAsia="zh-CN"/>
          <w14:textFill>
            <w14:solidFill>
              <w14:schemeClr w14:val="tx1"/>
            </w14:solidFill>
          </w14:textFill>
        </w:rPr>
        <w:t>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对下专项转移支付情况</w:t>
      </w:r>
    </w:p>
    <w:p>
      <w:pPr>
        <w:spacing w:line="570" w:lineRule="exact"/>
        <w:jc w:val="lef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六、政府采购预算情况</w:t>
      </w:r>
    </w:p>
    <w:p>
      <w:pPr>
        <w:spacing w:line="570" w:lineRule="exact"/>
        <w:jc w:val="lef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七、部门“三公”经费增减变化情况及原因说明</w:t>
      </w:r>
    </w:p>
    <w:p>
      <w:pPr>
        <w:spacing w:line="570" w:lineRule="exact"/>
        <w:jc w:val="lef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八、重点项目预算绩效目标情况</w:t>
      </w:r>
    </w:p>
    <w:p>
      <w:pPr>
        <w:spacing w:line="570" w:lineRule="exact"/>
        <w:jc w:val="left"/>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九、其他公开信息</w:t>
      </w:r>
    </w:p>
    <w:p>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sectPr>
          <w:pgSz w:w="11906" w:h="16838"/>
          <w:pgMar w:top="2098" w:right="1474" w:bottom="1984" w:left="1587" w:header="851" w:footer="992" w:gutter="0"/>
          <w:pgNumType w:fmt="decimal"/>
          <w:cols w:space="720" w:num="1"/>
          <w:docGrid w:type="lines" w:linePitch="312" w:charSpace="0"/>
        </w:sectPr>
      </w:pPr>
    </w:p>
    <w:p>
      <w:pPr>
        <w:spacing w:line="570" w:lineRule="exact"/>
        <w:jc w:val="left"/>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香格里拉市五境乡人民政府202</w:t>
      </w:r>
      <w:r>
        <w:rPr>
          <w:rFonts w:hint="default" w:ascii="黑体" w:hAnsi="黑体" w:eastAsia="黑体"/>
          <w:sz w:val="32"/>
          <w:szCs w:val="32"/>
          <w:highlight w:val="none"/>
          <w:lang w:val="en" w:eastAsia="zh-CN"/>
        </w:rPr>
        <w:t>5</w:t>
      </w:r>
      <w:r>
        <w:rPr>
          <w:rFonts w:hint="eastAsia" w:ascii="黑体" w:hAnsi="黑体" w:eastAsia="黑体"/>
          <w:sz w:val="32"/>
          <w:szCs w:val="32"/>
          <w:highlight w:val="none"/>
        </w:rPr>
        <w:t>年部门预算表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一、部门财务收支预算总表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二、部门收入预算表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三、部门支出预算表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四、财政拨款收支预算总表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五、一般公共预算支出预算表（按功能科目分类）</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六、一般公共预算“三公”经费支出预算表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七、部门基本支出预算表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八、部门项目支出预算表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九、部门项目绩效目标表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十、政府性基金预算支出预算表</w:t>
      </w:r>
    </w:p>
    <w:p>
      <w:pPr>
        <w:spacing w:line="57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十一、部门政府采购预算表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十二、政府购买服务预算表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十三、</w:t>
      </w:r>
      <w:r>
        <w:rPr>
          <w:rFonts w:hint="eastAsia" w:eastAsia="仿宋_GB2312"/>
          <w:sz w:val="32"/>
          <w:szCs w:val="32"/>
          <w:highlight w:val="none"/>
          <w:lang w:eastAsia="zh-CN"/>
        </w:rPr>
        <w:t>州</w:t>
      </w:r>
      <w:r>
        <w:rPr>
          <w:rFonts w:hint="eastAsia" w:ascii="Times New Roman" w:hAnsi="Times New Roman" w:eastAsia="仿宋_GB2312"/>
          <w:sz w:val="32"/>
          <w:szCs w:val="32"/>
          <w:highlight w:val="none"/>
        </w:rPr>
        <w:t>对下转移支付预算表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十四、</w:t>
      </w:r>
      <w:r>
        <w:rPr>
          <w:rFonts w:hint="eastAsia" w:eastAsia="仿宋_GB2312"/>
          <w:sz w:val="32"/>
          <w:szCs w:val="32"/>
          <w:highlight w:val="none"/>
          <w:lang w:eastAsia="zh-CN"/>
        </w:rPr>
        <w:t>州</w:t>
      </w:r>
      <w:r>
        <w:rPr>
          <w:rFonts w:hint="eastAsia" w:ascii="Times New Roman" w:hAnsi="Times New Roman" w:eastAsia="仿宋_GB2312"/>
          <w:sz w:val="32"/>
          <w:szCs w:val="32"/>
          <w:highlight w:val="none"/>
        </w:rPr>
        <w:t>对下转移支付绩效目标表</w:t>
      </w:r>
    </w:p>
    <w:p>
      <w:pPr>
        <w:spacing w:line="57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十五、新增资产配置表</w:t>
      </w:r>
    </w:p>
    <w:p>
      <w:pPr>
        <w:spacing w:line="57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十六、上级补助项目支出预算表</w:t>
      </w:r>
    </w:p>
    <w:p>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十七、部门项目中期规划预算表</w:t>
      </w:r>
    </w:p>
    <w:p>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Times New Roman" w:hAnsi="Times New Roman" w:eastAsia="仿宋_GB2312"/>
          <w:sz w:val="32"/>
          <w:szCs w:val="32"/>
          <w:highlight w:val="none"/>
        </w:rPr>
      </w:pPr>
    </w:p>
    <w:p>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highlight w:val="none"/>
        </w:rPr>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pacing w:line="590" w:lineRule="exact"/>
        <w:jc w:val="left"/>
        <w:textAlignment w:val="auto"/>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附件2</w:t>
      </w:r>
    </w:p>
    <w:p>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highlight w:val="none"/>
          <w:lang w:val="en-US" w:eastAsia="zh-CN"/>
        </w:rPr>
      </w:pPr>
      <w:r>
        <w:rPr>
          <w:rFonts w:hint="eastAsia" w:ascii="方正小标宋简体" w:eastAsia="方正小标宋简体"/>
          <w:kern w:val="0"/>
          <w:sz w:val="44"/>
          <w:szCs w:val="44"/>
          <w:highlight w:val="none"/>
          <w:lang w:val="en-US" w:eastAsia="zh-CN"/>
        </w:rPr>
        <w:t>香格里拉市五境乡人民政府</w:t>
      </w:r>
    </w:p>
    <w:p>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highlight w:val="none"/>
        </w:rPr>
      </w:pPr>
      <w:r>
        <w:rPr>
          <w:rFonts w:hint="eastAsia" w:ascii="方正小标宋简体" w:eastAsia="方正小标宋简体"/>
          <w:kern w:val="0"/>
          <w:sz w:val="44"/>
          <w:szCs w:val="44"/>
          <w:highlight w:val="none"/>
          <w:lang w:val="en-US" w:eastAsia="zh-CN"/>
        </w:rPr>
        <w:t>2025</w:t>
      </w:r>
      <w:r>
        <w:rPr>
          <w:rFonts w:hint="eastAsia" w:ascii="方正小标宋简体" w:eastAsia="方正小标宋简体"/>
          <w:kern w:val="0"/>
          <w:sz w:val="44"/>
          <w:szCs w:val="44"/>
          <w:highlight w:val="none"/>
        </w:rPr>
        <w:t>年部门预算编制说明</w:t>
      </w:r>
    </w:p>
    <w:p>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hint="eastAsia" w:ascii="方正小标宋简体" w:eastAsia="方正小标宋简体"/>
          <w:kern w:val="0"/>
          <w:sz w:val="36"/>
          <w:szCs w:val="36"/>
          <w:highlight w:val="none"/>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highlight w:val="none"/>
        </w:rPr>
      </w:pPr>
      <w:r>
        <w:rPr>
          <w:rFonts w:hint="eastAsia" w:ascii="Times New Roman" w:hAnsi="Times New Roman" w:eastAsia="仿宋_GB2312" w:cs="Times New Roman"/>
          <w:kern w:val="0"/>
          <w:sz w:val="32"/>
          <w:szCs w:val="32"/>
          <w:highlight w:val="none"/>
          <w:lang w:val="en-US" w:eastAsia="zh-CN"/>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pStyle w:val="7"/>
        <w:keepNext w:val="0"/>
        <w:keepLines w:val="0"/>
        <w:widowControl/>
        <w:suppressLineNumbers w:val="0"/>
        <w:spacing w:before="60" w:beforeAutospacing="0" w:after="60" w:afterAutospacing="0" w:line="444" w:lineRule="atLeast"/>
        <w:ind w:left="0" w:right="0" w:firstLine="516"/>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rPr>
        <w:t>我部门共设置</w:t>
      </w:r>
      <w:r>
        <w:rPr>
          <w:rFonts w:hint="eastAsia"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个内设机构，</w:t>
      </w:r>
      <w:r>
        <w:rPr>
          <w:rFonts w:hint="eastAsia" w:ascii="Times New Roman" w:hAnsi="Times New Roman" w:eastAsia="仿宋_GB2312" w:cs="Times New Roman"/>
          <w:kern w:val="0"/>
          <w:sz w:val="32"/>
          <w:szCs w:val="32"/>
          <w:highlight w:val="none"/>
          <w:lang w:val="en-US" w:eastAsia="zh-CN" w:bidi="ar-SA"/>
        </w:rPr>
        <w:t>包括</w:t>
      </w:r>
      <w:r>
        <w:rPr>
          <w:rFonts w:hint="default" w:ascii="Times New Roman" w:hAnsi="Times New Roman" w:eastAsia="仿宋_GB2312" w:cs="Times New Roman"/>
          <w:kern w:val="0"/>
          <w:sz w:val="32"/>
          <w:szCs w:val="32"/>
          <w:highlight w:val="none"/>
          <w:lang w:val="en-US" w:eastAsia="zh-CN" w:bidi="ar-SA"/>
        </w:rPr>
        <w:t>党政办公室、经济发展办公室、</w:t>
      </w:r>
      <w:r>
        <w:rPr>
          <w:rFonts w:hint="eastAsia" w:eastAsia="仿宋_GB2312" w:cs="Times New Roman"/>
          <w:kern w:val="0"/>
          <w:sz w:val="32"/>
          <w:szCs w:val="32"/>
          <w:highlight w:val="none"/>
          <w:lang w:val="en-US" w:eastAsia="zh-CN" w:bidi="ar-SA"/>
        </w:rPr>
        <w:t>社会事务</w:t>
      </w:r>
      <w:r>
        <w:rPr>
          <w:rFonts w:hint="default" w:ascii="Times New Roman" w:hAnsi="Times New Roman" w:eastAsia="仿宋_GB2312" w:cs="Times New Roman"/>
          <w:kern w:val="0"/>
          <w:sz w:val="32"/>
          <w:szCs w:val="32"/>
          <w:highlight w:val="none"/>
          <w:lang w:val="en-US" w:eastAsia="zh-CN" w:bidi="ar-SA"/>
        </w:rPr>
        <w:t>办公室、</w:t>
      </w:r>
      <w:r>
        <w:rPr>
          <w:rFonts w:hint="eastAsia" w:eastAsia="仿宋_GB2312" w:cs="Times New Roman"/>
          <w:kern w:val="0"/>
          <w:sz w:val="32"/>
          <w:szCs w:val="32"/>
          <w:highlight w:val="none"/>
          <w:lang w:val="en-US" w:eastAsia="zh-CN" w:bidi="ar-SA"/>
        </w:rPr>
        <w:t>平安法治</w:t>
      </w:r>
      <w:r>
        <w:rPr>
          <w:rFonts w:hint="default" w:ascii="Times New Roman" w:hAnsi="Times New Roman" w:eastAsia="仿宋_GB2312" w:cs="Times New Roman"/>
          <w:kern w:val="0"/>
          <w:sz w:val="32"/>
          <w:szCs w:val="32"/>
          <w:highlight w:val="none"/>
          <w:lang w:val="en-US" w:eastAsia="zh-CN" w:bidi="ar-SA"/>
        </w:rPr>
        <w:t>办公室、基层</w:t>
      </w:r>
      <w:r>
        <w:rPr>
          <w:rFonts w:hint="eastAsia" w:eastAsia="仿宋_GB2312" w:cs="Times New Roman"/>
          <w:kern w:val="0"/>
          <w:sz w:val="32"/>
          <w:szCs w:val="32"/>
          <w:highlight w:val="none"/>
          <w:lang w:val="en-US" w:eastAsia="zh-CN" w:bidi="ar-SA"/>
        </w:rPr>
        <w:t>党建</w:t>
      </w:r>
      <w:r>
        <w:rPr>
          <w:rFonts w:hint="default" w:ascii="Times New Roman" w:hAnsi="Times New Roman" w:eastAsia="仿宋_GB2312" w:cs="Times New Roman"/>
          <w:kern w:val="0"/>
          <w:sz w:val="32"/>
          <w:szCs w:val="32"/>
          <w:highlight w:val="none"/>
          <w:lang w:val="en-US" w:eastAsia="zh-CN" w:bidi="ar-SA"/>
        </w:rPr>
        <w:t>办公室</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所属单位</w:t>
      </w:r>
      <w:r>
        <w:rPr>
          <w:rFonts w:hint="eastAsia"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个，分别是：</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highlight w:val="none"/>
          <w:lang w:val="en-US"/>
        </w:rPr>
      </w:pPr>
      <w:r>
        <w:rPr>
          <w:rFonts w:hint="eastAsia" w:ascii="Times New Roman" w:hAnsi="Times New Roman" w:eastAsia="仿宋_GB2312" w:cs="Times New Roman"/>
          <w:kern w:val="0"/>
          <w:sz w:val="32"/>
          <w:szCs w:val="32"/>
          <w:highlight w:val="none"/>
          <w:lang w:val="en-US" w:eastAsia="zh-CN"/>
        </w:rPr>
        <w:t>1.</w:t>
      </w:r>
      <w:r>
        <w:rPr>
          <w:rFonts w:hint="eastAsia" w:eastAsia="仿宋_GB2312" w:cs="Times New Roman"/>
          <w:kern w:val="0"/>
          <w:sz w:val="32"/>
          <w:szCs w:val="32"/>
          <w:highlight w:val="none"/>
          <w:lang w:val="en-US" w:eastAsia="zh-CN"/>
        </w:rPr>
        <w:t>党群服务中心</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2.</w:t>
      </w:r>
      <w:r>
        <w:rPr>
          <w:rFonts w:hint="eastAsia" w:ascii="仿宋_GB2312" w:hAnsi="仿宋" w:eastAsia="仿宋_GB2312" w:cs="Times New Roman"/>
          <w:sz w:val="32"/>
          <w:szCs w:val="32"/>
          <w:highlight w:val="none"/>
          <w:lang w:val="en-US" w:eastAsia="zh-CN"/>
        </w:rPr>
        <w:t>农业农村发展服务中心</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w:t>
      </w:r>
      <w:r>
        <w:rPr>
          <w:rFonts w:hint="eastAsia" w:ascii="仿宋_GB2312" w:hAnsi="仿宋" w:eastAsia="仿宋_GB2312" w:cs="Times New Roman"/>
          <w:sz w:val="32"/>
          <w:szCs w:val="32"/>
          <w:highlight w:val="none"/>
          <w:lang w:val="en-US" w:eastAsia="zh-CN"/>
        </w:rPr>
        <w:t>文化民族团结服务中心</w:t>
      </w:r>
    </w:p>
    <w:p>
      <w:pPr>
        <w:pStyle w:val="2"/>
        <w:ind w:firstLine="640"/>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4.综合行政执法队</w:t>
      </w:r>
    </w:p>
    <w:p>
      <w:pPr>
        <w:pStyle w:val="2"/>
        <w:ind w:firstLine="640"/>
        <w:rPr>
          <w:rFonts w:hint="eastAsia" w:ascii="仿宋_GB2312" w:hAnsi="仿宋" w:eastAsia="仿宋_GB2312" w:cs="Times New Roman"/>
          <w:sz w:val="32"/>
          <w:szCs w:val="32"/>
          <w:highlight w:val="none"/>
          <w:lang w:val="en-US" w:eastAsia="zh-CN"/>
        </w:rPr>
      </w:pPr>
    </w:p>
    <w:p>
      <w:pPr>
        <w:pStyle w:val="2"/>
        <w:ind w:firstLine="640"/>
        <w:rPr>
          <w:rFonts w:hint="default" w:ascii="仿宋_GB2312" w:hAnsi="仿宋"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widowControl/>
        <w:suppressLineNumbers w:val="0"/>
        <w:spacing w:before="93" w:beforeLines="0" w:beforeAutospacing="0" w:after="0" w:afterLines="0" w:afterAutospacing="0" w:line="600" w:lineRule="exact"/>
        <w:ind w:left="0" w:right="0" w:firstLine="630"/>
        <w:jc w:val="both"/>
        <w:rPr>
          <w:rFonts w:hint="eastAsia" w:ascii="仿宋" w:hAnsi="仿宋" w:eastAsia="仿宋" w:cs="仿宋"/>
          <w:kern w:val="2"/>
          <w:sz w:val="30"/>
          <w:szCs w:val="30"/>
          <w:highlight w:val="none"/>
        </w:rPr>
      </w:pPr>
      <w:r>
        <w:rPr>
          <w:rFonts w:hint="eastAsia" w:ascii="仿宋" w:hAnsi="仿宋" w:eastAsia="仿宋" w:cs="仿宋"/>
          <w:kern w:val="2"/>
          <w:sz w:val="30"/>
          <w:szCs w:val="30"/>
          <w:highlight w:val="none"/>
          <w:lang w:val="en-US" w:eastAsia="zh-CN"/>
        </w:rPr>
        <w:t>1</w:t>
      </w:r>
      <w:r>
        <w:rPr>
          <w:rFonts w:hint="eastAsia" w:ascii="仿宋" w:hAnsi="仿宋" w:eastAsia="仿宋" w:cs="仿宋"/>
          <w:kern w:val="2"/>
          <w:sz w:val="30"/>
          <w:szCs w:val="30"/>
          <w:highlight w:val="none"/>
        </w:rPr>
        <w:t>党委工作：保证党的路线、方针、政策的坚决贯彻执行；保证监督职能；教育和管理职能；服从和服务于经济建设的职能；负责抓好本乡党建工作、群团工作、精神文明建设工作、新闻宣传工作；完成市委、市政府交给的其他工作任务。</w:t>
      </w:r>
    </w:p>
    <w:p>
      <w:pPr>
        <w:keepNext w:val="0"/>
        <w:keepLines w:val="0"/>
        <w:widowControl/>
        <w:suppressLineNumbers w:val="0"/>
        <w:spacing w:before="93" w:beforeLines="0" w:beforeAutospacing="0" w:after="0" w:afterLines="0" w:afterAutospacing="0" w:line="600" w:lineRule="exact"/>
        <w:ind w:left="0" w:right="0" w:firstLine="630"/>
        <w:jc w:val="both"/>
        <w:rPr>
          <w:rFonts w:hint="eastAsia" w:ascii="仿宋" w:hAnsi="仿宋" w:eastAsia="仿宋" w:cs="仿宋"/>
          <w:kern w:val="2"/>
          <w:sz w:val="30"/>
          <w:szCs w:val="30"/>
          <w:highlight w:val="none"/>
        </w:rPr>
      </w:pPr>
      <w:r>
        <w:rPr>
          <w:rFonts w:hint="eastAsia" w:ascii="仿宋" w:hAnsi="仿宋" w:eastAsia="仿宋" w:cs="仿宋"/>
          <w:kern w:val="2"/>
          <w:sz w:val="30"/>
          <w:szCs w:val="30"/>
          <w:highlight w:val="none"/>
        </w:rPr>
        <w:t>2、政府工作：调整农业产业结构，加快经济增长步伐；坚持把“三农”工作放在重中之重，加快经济增长步伐，大力发展特色产业，实现助农增收；搞好幸福美丽乡村建设，切实改善群众居住环境；改善民计民生，全面提升幸福指数；抓好安全信访维稳工作，全面开展扫黑除恶工作，确保社会和谐稳定；精准实施扶贫措施以及争取辖区内村民达到“两不愁 三保障”，做好脱贫攻坚巩固工作</w:t>
      </w:r>
      <w:r>
        <w:rPr>
          <w:rFonts w:hint="eastAsia" w:ascii="仿宋" w:hAnsi="仿宋" w:eastAsia="仿宋" w:cs="仿宋"/>
          <w:kern w:val="2"/>
          <w:sz w:val="30"/>
          <w:szCs w:val="30"/>
          <w:highlight w:val="none"/>
          <w:lang w:eastAsia="zh-CN"/>
        </w:rPr>
        <w:t>；</w:t>
      </w:r>
      <w:r>
        <w:rPr>
          <w:rFonts w:hint="eastAsia" w:ascii="仿宋" w:hAnsi="仿宋" w:eastAsia="仿宋" w:cs="仿宋"/>
          <w:kern w:val="2"/>
          <w:sz w:val="30"/>
          <w:szCs w:val="30"/>
          <w:highlight w:val="none"/>
        </w:rPr>
        <w:t>加大民生工程建设，全面完成医疗、养老等密切关乎民生工作，提高人民福祉。</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lang w:val="en-US" w:eastAsia="zh-CN"/>
        </w:rPr>
        <w:t>我部门</w:t>
      </w:r>
      <w:r>
        <w:rPr>
          <w:rFonts w:eastAsia="仿宋_GB2312"/>
          <w:kern w:val="0"/>
          <w:sz w:val="32"/>
          <w:szCs w:val="32"/>
          <w:highlight w:val="none"/>
        </w:rPr>
        <w:t>编制</w:t>
      </w:r>
      <w:r>
        <w:rPr>
          <w:rFonts w:hint="eastAsia" w:eastAsia="仿宋_GB2312"/>
          <w:kern w:val="0"/>
          <w:sz w:val="32"/>
          <w:szCs w:val="32"/>
          <w:highlight w:val="none"/>
          <w:lang w:val="en-US" w:eastAsia="zh-CN"/>
        </w:rPr>
        <w:t>2025</w:t>
      </w:r>
      <w:r>
        <w:rPr>
          <w:rFonts w:eastAsia="仿宋_GB2312"/>
          <w:kern w:val="0"/>
          <w:sz w:val="32"/>
          <w:szCs w:val="32"/>
          <w:highlight w:val="none"/>
        </w:rPr>
        <w:t>年部门预算单位共</w:t>
      </w:r>
      <w:r>
        <w:rPr>
          <w:rFonts w:hint="eastAsia" w:eastAsia="仿宋_GB2312"/>
          <w:kern w:val="0"/>
          <w:sz w:val="32"/>
          <w:szCs w:val="32"/>
          <w:highlight w:val="none"/>
          <w:lang w:val="en-US" w:eastAsia="zh-CN"/>
        </w:rPr>
        <w:t>2</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2</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w:t>
      </w:r>
      <w:r>
        <w:rPr>
          <w:rFonts w:hint="eastAsia" w:eastAsia="仿宋_GB2312"/>
          <w:kern w:val="0"/>
          <w:sz w:val="32"/>
          <w:szCs w:val="32"/>
          <w:highlight w:val="none"/>
          <w:lang w:val="en-US" w:eastAsia="zh-CN"/>
        </w:rPr>
        <w:t>单位1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1</w:t>
      </w:r>
      <w:r>
        <w:rPr>
          <w:rFonts w:eastAsia="仿宋_GB2312"/>
          <w:kern w:val="0"/>
          <w:sz w:val="32"/>
          <w:szCs w:val="32"/>
          <w:highlight w:val="none"/>
        </w:rPr>
        <w:t>个。截止</w:t>
      </w:r>
      <w:r>
        <w:rPr>
          <w:rFonts w:hint="eastAsia" w:eastAsia="仿宋_GB2312"/>
          <w:kern w:val="0"/>
          <w:sz w:val="32"/>
          <w:szCs w:val="32"/>
          <w:highlight w:val="none"/>
          <w:lang w:val="en-US" w:eastAsia="zh-CN"/>
        </w:rPr>
        <w:t>2024</w:t>
      </w:r>
      <w:r>
        <w:rPr>
          <w:rFonts w:eastAsia="仿宋_GB2312"/>
          <w:kern w:val="0"/>
          <w:sz w:val="32"/>
          <w:szCs w:val="32"/>
          <w:highlight w:val="none"/>
        </w:rPr>
        <w:t>年12月统计，部门基本情况如下：</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hint="default" w:eastAsia="仿宋_GB2312"/>
          <w:kern w:val="0"/>
          <w:sz w:val="32"/>
          <w:szCs w:val="32"/>
          <w:highlight w:val="none"/>
          <w:lang w:val="en"/>
        </w:rPr>
        <w:t>64</w:t>
      </w:r>
      <w:r>
        <w:rPr>
          <w:rFonts w:eastAsia="仿宋_GB2312"/>
          <w:kern w:val="0"/>
          <w:sz w:val="32"/>
          <w:szCs w:val="32"/>
          <w:highlight w:val="none"/>
        </w:rPr>
        <w:t>人，其中：行政编制</w:t>
      </w:r>
      <w:r>
        <w:rPr>
          <w:rFonts w:hint="default" w:eastAsia="仿宋_GB2312"/>
          <w:kern w:val="0"/>
          <w:sz w:val="32"/>
          <w:szCs w:val="32"/>
          <w:highlight w:val="none"/>
          <w:lang w:val="en"/>
        </w:rPr>
        <w:t>35</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事业编制</w:t>
      </w:r>
      <w:r>
        <w:rPr>
          <w:rFonts w:hint="default" w:eastAsia="仿宋_GB2312"/>
          <w:kern w:val="0"/>
          <w:sz w:val="32"/>
          <w:szCs w:val="32"/>
          <w:highlight w:val="none"/>
          <w:lang w:val="en"/>
        </w:rPr>
        <w:t>29</w:t>
      </w:r>
      <w:r>
        <w:rPr>
          <w:rFonts w:eastAsia="仿宋_GB2312"/>
          <w:kern w:val="0"/>
          <w:sz w:val="32"/>
          <w:szCs w:val="32"/>
          <w:highlight w:val="none"/>
        </w:rPr>
        <w:t>人。在职实有</w:t>
      </w:r>
      <w:r>
        <w:rPr>
          <w:rFonts w:hint="eastAsia" w:eastAsia="仿宋_GB2312"/>
          <w:kern w:val="0"/>
          <w:sz w:val="32"/>
          <w:szCs w:val="32"/>
          <w:highlight w:val="none"/>
          <w:lang w:val="en-US" w:eastAsia="zh-CN"/>
        </w:rPr>
        <w:t>60</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60</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0</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eastAsia="zh-CN"/>
        </w:rPr>
      </w:pPr>
      <w:r>
        <w:rPr>
          <w:rFonts w:eastAsia="仿宋_GB2312"/>
          <w:kern w:val="0"/>
          <w:sz w:val="32"/>
          <w:szCs w:val="32"/>
          <w:highlight w:val="none"/>
        </w:rPr>
        <w:t>车辆编制</w:t>
      </w:r>
      <w:r>
        <w:rPr>
          <w:rFonts w:hint="eastAsia" w:eastAsia="仿宋_GB2312"/>
          <w:kern w:val="0"/>
          <w:sz w:val="32"/>
          <w:szCs w:val="32"/>
          <w:highlight w:val="none"/>
          <w:lang w:val="en-US" w:eastAsia="zh-CN"/>
        </w:rPr>
        <w:t>4</w:t>
      </w:r>
      <w:r>
        <w:rPr>
          <w:rFonts w:eastAsia="仿宋_GB2312"/>
          <w:kern w:val="0"/>
          <w:sz w:val="32"/>
          <w:szCs w:val="32"/>
          <w:highlight w:val="none"/>
        </w:rPr>
        <w:t>辆，实有车辆</w:t>
      </w:r>
      <w:r>
        <w:rPr>
          <w:rFonts w:hint="eastAsia" w:eastAsia="仿宋_GB2312"/>
          <w:kern w:val="0"/>
          <w:sz w:val="32"/>
          <w:szCs w:val="32"/>
          <w:highlight w:val="none"/>
          <w:lang w:val="en-US" w:eastAsia="zh-CN"/>
        </w:rPr>
        <w:t>4</w:t>
      </w:r>
      <w:r>
        <w:rPr>
          <w:rFonts w:eastAsia="仿宋_GB2312"/>
          <w:kern w:val="0"/>
          <w:sz w:val="32"/>
          <w:szCs w:val="32"/>
          <w:highlight w:val="none"/>
        </w:rPr>
        <w:t>辆</w:t>
      </w:r>
      <w:r>
        <w:rPr>
          <w:rFonts w:hint="eastAsia" w:eastAsia="仿宋_GB2312"/>
          <w:kern w:val="0"/>
          <w:sz w:val="32"/>
          <w:szCs w:val="32"/>
          <w:highlight w:val="none"/>
          <w:lang w:eastAsia="zh-CN"/>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lang w:val="en-US" w:eastAsia="zh-CN"/>
        </w:rPr>
        <w:t>2025</w:t>
      </w:r>
      <w:r>
        <w:rPr>
          <w:rFonts w:eastAsia="仿宋_GB2312"/>
          <w:kern w:val="0"/>
          <w:sz w:val="32"/>
          <w:szCs w:val="32"/>
          <w:highlight w:val="none"/>
        </w:rPr>
        <w:t>年部门财务总收入</w:t>
      </w:r>
      <w:r>
        <w:rPr>
          <w:rFonts w:hint="eastAsia" w:eastAsia="仿宋_GB2312"/>
          <w:kern w:val="0"/>
          <w:sz w:val="32"/>
          <w:szCs w:val="32"/>
          <w:highlight w:val="none"/>
        </w:rPr>
        <w:t>18470638.71</w:t>
      </w:r>
      <w:r>
        <w:rPr>
          <w:rFonts w:hint="eastAsia" w:eastAsia="仿宋_GB2312"/>
          <w:kern w:val="0"/>
          <w:sz w:val="32"/>
          <w:szCs w:val="32"/>
          <w:highlight w:val="none"/>
          <w:lang w:eastAsia="zh-CN"/>
        </w:rPr>
        <w:t>元</w:t>
      </w:r>
      <w:r>
        <w:rPr>
          <w:rFonts w:eastAsia="仿宋_GB2312"/>
          <w:kern w:val="0"/>
          <w:sz w:val="32"/>
          <w:szCs w:val="32"/>
          <w:highlight w:val="none"/>
        </w:rPr>
        <w:t>，其中：一般公共预算</w:t>
      </w:r>
      <w:r>
        <w:rPr>
          <w:rFonts w:hint="eastAsia" w:eastAsia="仿宋_GB2312"/>
          <w:kern w:val="0"/>
          <w:sz w:val="32"/>
          <w:szCs w:val="32"/>
          <w:highlight w:val="none"/>
        </w:rPr>
        <w:t>18470638.71</w:t>
      </w:r>
      <w:r>
        <w:rPr>
          <w:rFonts w:hint="eastAsia" w:eastAsia="仿宋_GB2312"/>
          <w:kern w:val="0"/>
          <w:sz w:val="32"/>
          <w:szCs w:val="32"/>
          <w:highlight w:val="none"/>
          <w:lang w:eastAsia="zh-CN"/>
        </w:rPr>
        <w:t>元</w:t>
      </w:r>
      <w:r>
        <w:rPr>
          <w:rFonts w:eastAsia="仿宋_GB2312"/>
          <w:kern w:val="0"/>
          <w:sz w:val="32"/>
          <w:szCs w:val="32"/>
          <w:highlight w:val="none"/>
        </w:rPr>
        <w:t>，政府性基金</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lang w:eastAsia="zh-CN"/>
        </w:rPr>
        <w:t>财政专户管理资金收入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，上级补助收入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，附属单位上缴收入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与上年对比增加了507769.15</w:t>
      </w:r>
      <w:r>
        <w:rPr>
          <w:rFonts w:hint="eastAsia" w:ascii="仿宋_GB2312" w:hAnsi="仿宋" w:eastAsia="仿宋_GB2312" w:cs="Times New Roman"/>
          <w:sz w:val="32"/>
          <w:szCs w:val="32"/>
          <w:highlight w:val="none"/>
        </w:rPr>
        <w:t>元，主要原因</w:t>
      </w:r>
      <w:r>
        <w:rPr>
          <w:rFonts w:hint="eastAsia" w:ascii="仿宋_GB2312" w:hAnsi="仿宋" w:eastAsia="仿宋_GB2312" w:cs="Times New Roman"/>
          <w:sz w:val="32"/>
          <w:szCs w:val="32"/>
          <w:highlight w:val="none"/>
          <w:lang w:val="en-US" w:eastAsia="zh-CN"/>
        </w:rPr>
        <w:t>是本单位在2024年新招录公务员及事业单位人员人员工资有所变动以及在2025年五境乡三村妇联工作经费、2025年五境乡团委工作经费、2025年五境乡乡镇妇联工作经费、2025年五境乡政协乡镇委员工作经费纳入了预算故在2025年预算金额有所增加。</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lang w:val="en-US" w:eastAsia="zh-CN"/>
        </w:rPr>
        <w:t>2025</w:t>
      </w:r>
      <w:r>
        <w:rPr>
          <w:rFonts w:eastAsia="仿宋_GB2312"/>
          <w:kern w:val="0"/>
          <w:sz w:val="32"/>
          <w:szCs w:val="32"/>
          <w:highlight w:val="none"/>
        </w:rPr>
        <w:t>年部门财政拨款收入</w:t>
      </w:r>
      <w:r>
        <w:rPr>
          <w:rFonts w:hint="eastAsia" w:eastAsia="仿宋_GB2312"/>
          <w:kern w:val="0"/>
          <w:sz w:val="32"/>
          <w:szCs w:val="32"/>
          <w:highlight w:val="none"/>
        </w:rPr>
        <w:t>18470638.71</w:t>
      </w:r>
      <w:r>
        <w:rPr>
          <w:rFonts w:hint="eastAsia" w:eastAsia="仿宋_GB2312"/>
          <w:kern w:val="0"/>
          <w:sz w:val="32"/>
          <w:szCs w:val="32"/>
          <w:highlight w:val="none"/>
          <w:lang w:eastAsia="zh-CN"/>
        </w:rPr>
        <w:t>元</w:t>
      </w:r>
      <w:r>
        <w:rPr>
          <w:rFonts w:eastAsia="仿宋_GB2312"/>
          <w:kern w:val="0"/>
          <w:sz w:val="32"/>
          <w:szCs w:val="32"/>
          <w:highlight w:val="none"/>
        </w:rPr>
        <w:t>，其中:本年收入</w:t>
      </w:r>
      <w:r>
        <w:rPr>
          <w:rFonts w:hint="eastAsia" w:eastAsia="仿宋_GB2312"/>
          <w:kern w:val="0"/>
          <w:sz w:val="32"/>
          <w:szCs w:val="32"/>
          <w:highlight w:val="none"/>
        </w:rPr>
        <w:t>18470638.71</w:t>
      </w:r>
      <w:r>
        <w:rPr>
          <w:rFonts w:hint="eastAsia" w:eastAsia="仿宋_GB2312"/>
          <w:kern w:val="0"/>
          <w:sz w:val="32"/>
          <w:szCs w:val="32"/>
          <w:highlight w:val="none"/>
          <w:lang w:eastAsia="zh-CN"/>
        </w:rPr>
        <w:t>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rPr>
        <w:t>18470638.71</w:t>
      </w:r>
      <w:r>
        <w:rPr>
          <w:rFonts w:hint="eastAsia" w:eastAsia="仿宋_GB2312"/>
          <w:kern w:val="0"/>
          <w:sz w:val="32"/>
          <w:szCs w:val="32"/>
          <w:highlight w:val="none"/>
          <w:lang w:eastAsia="zh-CN"/>
        </w:rPr>
        <w:t>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与上年对</w:t>
      </w:r>
      <w:r>
        <w:rPr>
          <w:rFonts w:hint="eastAsia" w:eastAsia="仿宋_GB2312"/>
          <w:kern w:val="0"/>
          <w:sz w:val="32"/>
          <w:szCs w:val="32"/>
          <w:highlight w:val="none"/>
          <w:lang w:val="en-US" w:eastAsia="zh-CN"/>
        </w:rPr>
        <w:t>比</w:t>
      </w:r>
      <w:r>
        <w:rPr>
          <w:rFonts w:hint="eastAsia" w:ascii="仿宋_GB2312" w:hAnsi="仿宋" w:eastAsia="仿宋_GB2312" w:cs="Times New Roman"/>
          <w:sz w:val="32"/>
          <w:szCs w:val="32"/>
          <w:highlight w:val="none"/>
          <w:lang w:val="en-US" w:eastAsia="zh-CN"/>
        </w:rPr>
        <w:t>增加了507769.15</w:t>
      </w:r>
      <w:r>
        <w:rPr>
          <w:rFonts w:hint="eastAsia" w:ascii="仿宋_GB2312" w:hAnsi="仿宋" w:eastAsia="仿宋_GB2312" w:cs="Times New Roman"/>
          <w:sz w:val="32"/>
          <w:szCs w:val="32"/>
          <w:highlight w:val="none"/>
        </w:rPr>
        <w:t>元</w:t>
      </w:r>
      <w:r>
        <w:rPr>
          <w:rFonts w:hint="eastAsia" w:ascii="楷体" w:hAnsi="楷体" w:eastAsia="楷体" w:cs="楷体"/>
          <w:kern w:val="0"/>
          <w:sz w:val="32"/>
          <w:szCs w:val="32"/>
          <w:highlight w:val="none"/>
        </w:rPr>
        <w:t>，</w:t>
      </w:r>
      <w:r>
        <w:rPr>
          <w:rFonts w:hint="eastAsia" w:ascii="仿宋_GB2312" w:hAnsi="仿宋" w:eastAsia="仿宋_GB2312" w:cs="Times New Roman"/>
          <w:sz w:val="32"/>
          <w:szCs w:val="32"/>
          <w:highlight w:val="none"/>
        </w:rPr>
        <w:t>主要原因</w:t>
      </w:r>
      <w:r>
        <w:rPr>
          <w:rFonts w:hint="eastAsia" w:ascii="仿宋_GB2312" w:hAnsi="仿宋" w:eastAsia="仿宋_GB2312" w:cs="Times New Roman"/>
          <w:sz w:val="32"/>
          <w:szCs w:val="32"/>
          <w:highlight w:val="none"/>
          <w:lang w:val="en-US" w:eastAsia="zh-CN"/>
        </w:rPr>
        <w:t>是本单位在2024年新招录公务员及事业单位人员工资有所变动以及在2025年五境乡三村妇联工作经费、2025年五境乡团委工作经费、2025年五境乡乡镇妇联工作经费、2025年五境乡政协乡镇委员工作经费纳入了预算故在2025年预算金额有所增加。</w:t>
      </w:r>
    </w:p>
    <w:p>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highlight w:val="none"/>
        </w:rPr>
      </w:pPr>
      <w:r>
        <w:rPr>
          <w:rFonts w:ascii="黑体" w:hAnsi="黑体" w:eastAsia="黑体"/>
          <w:kern w:val="0"/>
          <w:sz w:val="32"/>
          <w:szCs w:val="32"/>
          <w:highlight w:val="none"/>
        </w:rPr>
        <w:t>预算单位支出情况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2025</w:t>
      </w:r>
      <w:r>
        <w:rPr>
          <w:rFonts w:eastAsia="仿宋_GB2312"/>
          <w:kern w:val="0"/>
          <w:sz w:val="32"/>
          <w:szCs w:val="32"/>
          <w:highlight w:val="none"/>
        </w:rPr>
        <w:t>年部门预算总支出</w:t>
      </w:r>
      <w:r>
        <w:rPr>
          <w:rFonts w:hint="eastAsia" w:eastAsia="仿宋_GB2312"/>
          <w:kern w:val="0"/>
          <w:sz w:val="32"/>
          <w:szCs w:val="32"/>
          <w:highlight w:val="none"/>
        </w:rPr>
        <w:t>18470638.71</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eastAsia" w:eastAsia="仿宋_GB2312"/>
          <w:kern w:val="0"/>
          <w:sz w:val="32"/>
          <w:szCs w:val="32"/>
          <w:highlight w:val="none"/>
        </w:rPr>
        <w:t>18470638.71</w:t>
      </w:r>
      <w:r>
        <w:rPr>
          <w:rFonts w:hint="eastAsia" w:eastAsia="仿宋_GB2312"/>
          <w:kern w:val="0"/>
          <w:sz w:val="32"/>
          <w:szCs w:val="32"/>
          <w:highlight w:val="none"/>
          <w:lang w:eastAsia="zh-CN"/>
        </w:rPr>
        <w:t>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eastAsia" w:eastAsia="仿宋_GB2312"/>
          <w:kern w:val="0"/>
          <w:sz w:val="32"/>
          <w:szCs w:val="32"/>
          <w:highlight w:val="none"/>
        </w:rPr>
        <w:t>17862638.71</w:t>
      </w:r>
      <w:r>
        <w:rPr>
          <w:rFonts w:hint="eastAsia" w:eastAsia="仿宋_GB2312"/>
          <w:kern w:val="0"/>
          <w:sz w:val="32"/>
          <w:szCs w:val="32"/>
          <w:highlight w:val="none"/>
          <w:lang w:eastAsia="zh-CN"/>
        </w:rPr>
        <w:t>元</w:t>
      </w:r>
      <w:r>
        <w:rPr>
          <w:rFonts w:hint="eastAsia" w:eastAsia="仿宋_GB2312"/>
          <w:kern w:val="0"/>
          <w:sz w:val="32"/>
          <w:szCs w:val="32"/>
          <w:highlight w:val="none"/>
        </w:rPr>
        <w:t>，与上年对比</w:t>
      </w:r>
      <w:r>
        <w:rPr>
          <w:rFonts w:hint="eastAsia" w:eastAsia="仿宋_GB2312"/>
          <w:kern w:val="0"/>
          <w:sz w:val="32"/>
          <w:szCs w:val="32"/>
          <w:highlight w:val="none"/>
          <w:lang w:val="en-US" w:eastAsia="zh-CN"/>
        </w:rPr>
        <w:t>增加579769.15元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val="en-US" w:eastAsia="zh-CN"/>
        </w:rPr>
        <w:t>是在2024年</w:t>
      </w:r>
      <w:r>
        <w:rPr>
          <w:rFonts w:hint="eastAsia" w:ascii="仿宋_GB2312" w:hAnsi="仿宋" w:eastAsia="仿宋_GB2312" w:cs="Times New Roman"/>
          <w:sz w:val="32"/>
          <w:szCs w:val="32"/>
          <w:highlight w:val="none"/>
          <w:lang w:val="en-US" w:eastAsia="zh-CN"/>
        </w:rPr>
        <w:t>本单位在2024年新招录公务员及事业单位人员人员工资有所变动</w:t>
      </w:r>
      <w:r>
        <w:rPr>
          <w:rFonts w:hint="eastAsia" w:ascii="楷体" w:hAnsi="楷体" w:eastAsia="楷体" w:cs="楷体"/>
          <w:kern w:val="0"/>
          <w:sz w:val="32"/>
          <w:szCs w:val="32"/>
          <w:highlight w:val="none"/>
        </w:rPr>
        <w:t>；</w:t>
      </w:r>
      <w:r>
        <w:rPr>
          <w:rFonts w:eastAsia="仿宋_GB2312"/>
          <w:kern w:val="0"/>
          <w:sz w:val="32"/>
          <w:szCs w:val="32"/>
          <w:highlight w:val="none"/>
        </w:rPr>
        <w:t>项目支出</w:t>
      </w:r>
      <w:r>
        <w:rPr>
          <w:rFonts w:hint="eastAsia" w:eastAsia="仿宋_GB2312"/>
          <w:kern w:val="0"/>
          <w:sz w:val="32"/>
          <w:szCs w:val="32"/>
          <w:highlight w:val="none"/>
        </w:rPr>
        <w:t>608000</w:t>
      </w:r>
      <w:r>
        <w:rPr>
          <w:rFonts w:hint="eastAsia" w:eastAsia="仿宋_GB2312"/>
          <w:kern w:val="0"/>
          <w:sz w:val="32"/>
          <w:szCs w:val="32"/>
          <w:highlight w:val="none"/>
          <w:lang w:val="en-US" w:eastAsia="zh-CN"/>
        </w:rPr>
        <w:t>.00</w:t>
      </w:r>
      <w:r>
        <w:rPr>
          <w:rFonts w:hint="eastAsia" w:eastAsia="仿宋_GB2312"/>
          <w:kern w:val="0"/>
          <w:sz w:val="32"/>
          <w:szCs w:val="32"/>
          <w:highlight w:val="none"/>
          <w:lang w:eastAsia="zh-CN"/>
        </w:rPr>
        <w:t>元</w:t>
      </w:r>
      <w:r>
        <w:rPr>
          <w:rFonts w:hint="eastAsia" w:eastAsia="仿宋_GB2312"/>
          <w:kern w:val="0"/>
          <w:sz w:val="32"/>
          <w:szCs w:val="32"/>
          <w:highlight w:val="none"/>
        </w:rPr>
        <w:t>，与上年对比</w:t>
      </w:r>
      <w:r>
        <w:rPr>
          <w:rFonts w:hint="eastAsia" w:eastAsia="仿宋_GB2312"/>
          <w:kern w:val="0"/>
          <w:sz w:val="32"/>
          <w:szCs w:val="32"/>
          <w:highlight w:val="none"/>
          <w:lang w:val="en-US" w:eastAsia="zh-CN"/>
        </w:rPr>
        <w:t>减少72000.00元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val="en-US" w:eastAsia="zh-CN"/>
        </w:rPr>
        <w:t>是部分政策性标准变化。</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rPr>
        <w:t>财政拨款安排支出按功能科目分类情况，主</w:t>
      </w:r>
      <w:r>
        <w:rPr>
          <w:rFonts w:eastAsia="仿宋_GB2312"/>
          <w:kern w:val="0"/>
          <w:sz w:val="32"/>
          <w:szCs w:val="32"/>
          <w:highlight w:val="none"/>
        </w:rPr>
        <w:t>要用于</w:t>
      </w:r>
      <w:r>
        <w:rPr>
          <w:rFonts w:hint="eastAsia" w:eastAsia="仿宋_GB2312"/>
          <w:kern w:val="0"/>
          <w:sz w:val="32"/>
          <w:szCs w:val="32"/>
          <w:highlight w:val="none"/>
        </w:rPr>
        <w:t>一般公共服务支出</w:t>
      </w:r>
      <w:r>
        <w:rPr>
          <w:rFonts w:hint="eastAsia" w:eastAsia="仿宋_GB2312"/>
          <w:kern w:val="0"/>
          <w:sz w:val="32"/>
          <w:szCs w:val="32"/>
          <w:highlight w:val="none"/>
          <w:lang w:eastAsia="zh-CN"/>
        </w:rPr>
        <w:t>、公共安全支出、社会保障和就业支出、卫生健康支出、农林水支出、住房保障支出</w:t>
      </w:r>
      <w:r>
        <w:rPr>
          <w:rFonts w:eastAsia="仿宋_GB2312"/>
          <w:kern w:val="0"/>
          <w:sz w:val="32"/>
          <w:szCs w:val="32"/>
          <w:highlight w:val="none"/>
        </w:rPr>
        <w:t>。</w:t>
      </w:r>
      <w:r>
        <w:rPr>
          <w:rFonts w:hint="eastAsia" w:eastAsia="仿宋_GB2312"/>
          <w:kern w:val="0"/>
          <w:sz w:val="32"/>
          <w:szCs w:val="32"/>
          <w:highlight w:val="none"/>
          <w:lang w:val="en-US" w:eastAsia="zh-CN"/>
        </w:rPr>
        <w:t>其中，</w:t>
      </w:r>
      <w:r>
        <w:rPr>
          <w:rFonts w:hint="eastAsia" w:eastAsia="仿宋_GB2312"/>
          <w:kern w:val="0"/>
          <w:sz w:val="32"/>
          <w:szCs w:val="32"/>
          <w:highlight w:val="none"/>
        </w:rPr>
        <w:t>一般公共服务支出7659017.89</w:t>
      </w:r>
      <w:r>
        <w:rPr>
          <w:rFonts w:hint="eastAsia" w:eastAsia="仿宋_GB2312"/>
          <w:kern w:val="0"/>
          <w:sz w:val="32"/>
          <w:szCs w:val="32"/>
          <w:highlight w:val="none"/>
          <w:lang w:val="en-US" w:eastAsia="zh-CN"/>
        </w:rPr>
        <w:t>元</w:t>
      </w:r>
      <w:r>
        <w:rPr>
          <w:rFonts w:hint="eastAsia" w:eastAsia="仿宋_GB2312"/>
          <w:kern w:val="0"/>
          <w:sz w:val="32"/>
          <w:szCs w:val="32"/>
          <w:highlight w:val="none"/>
          <w:lang w:eastAsia="zh-CN"/>
        </w:rPr>
        <w:t>、公共安全支出204515.55</w:t>
      </w:r>
      <w:r>
        <w:rPr>
          <w:rFonts w:hint="eastAsia" w:eastAsia="仿宋_GB2312"/>
          <w:kern w:val="0"/>
          <w:sz w:val="32"/>
          <w:szCs w:val="32"/>
          <w:highlight w:val="none"/>
          <w:lang w:val="en-US" w:eastAsia="zh-CN"/>
        </w:rPr>
        <w:t>元、</w:t>
      </w:r>
      <w:r>
        <w:rPr>
          <w:rFonts w:hint="eastAsia" w:eastAsia="仿宋_GB2312"/>
          <w:kern w:val="0"/>
          <w:sz w:val="32"/>
          <w:szCs w:val="32"/>
          <w:highlight w:val="none"/>
          <w:lang w:eastAsia="zh-CN"/>
        </w:rPr>
        <w:t>社会保障和就业支出1608533.98</w:t>
      </w:r>
      <w:r>
        <w:rPr>
          <w:rFonts w:hint="eastAsia" w:eastAsia="仿宋_GB2312"/>
          <w:kern w:val="0"/>
          <w:sz w:val="32"/>
          <w:szCs w:val="32"/>
          <w:highlight w:val="none"/>
          <w:lang w:val="en-US" w:eastAsia="zh-CN"/>
        </w:rPr>
        <w:t>元</w:t>
      </w:r>
      <w:r>
        <w:rPr>
          <w:rFonts w:hint="eastAsia" w:eastAsia="仿宋_GB2312"/>
          <w:kern w:val="0"/>
          <w:sz w:val="32"/>
          <w:szCs w:val="32"/>
          <w:highlight w:val="none"/>
          <w:lang w:eastAsia="zh-CN"/>
        </w:rPr>
        <w:t>、卫生健康支出</w:t>
      </w:r>
      <w:r>
        <w:rPr>
          <w:rFonts w:hint="eastAsia" w:eastAsia="仿宋_GB2312"/>
          <w:kern w:val="0"/>
          <w:sz w:val="32"/>
          <w:szCs w:val="32"/>
          <w:highlight w:val="none"/>
          <w:lang w:val="en-US" w:eastAsia="zh-CN"/>
        </w:rPr>
        <w:t>1164633.46元</w:t>
      </w:r>
      <w:r>
        <w:rPr>
          <w:rFonts w:hint="eastAsia" w:eastAsia="仿宋_GB2312"/>
          <w:kern w:val="0"/>
          <w:sz w:val="32"/>
          <w:szCs w:val="32"/>
          <w:highlight w:val="none"/>
          <w:lang w:eastAsia="zh-CN"/>
        </w:rPr>
        <w:t>、农林水支出</w:t>
      </w:r>
      <w:r>
        <w:rPr>
          <w:rFonts w:hint="eastAsia" w:eastAsia="仿宋_GB2312"/>
          <w:kern w:val="0"/>
          <w:sz w:val="32"/>
          <w:szCs w:val="32"/>
          <w:highlight w:val="none"/>
          <w:lang w:val="en-US" w:eastAsia="zh-CN"/>
        </w:rPr>
        <w:t>6656322.34元</w:t>
      </w:r>
      <w:r>
        <w:rPr>
          <w:rFonts w:hint="eastAsia" w:eastAsia="仿宋_GB2312"/>
          <w:kern w:val="0"/>
          <w:sz w:val="32"/>
          <w:szCs w:val="32"/>
          <w:highlight w:val="none"/>
          <w:lang w:eastAsia="zh-CN"/>
        </w:rPr>
        <w:t>、住房保障支出</w:t>
      </w:r>
      <w:r>
        <w:rPr>
          <w:rFonts w:hint="eastAsia" w:eastAsia="仿宋_GB2312"/>
          <w:kern w:val="0"/>
          <w:sz w:val="32"/>
          <w:szCs w:val="32"/>
          <w:highlight w:val="none"/>
          <w:lang w:val="en-US" w:eastAsia="zh-CN"/>
        </w:rPr>
        <w:t>1177615.49元</w:t>
      </w:r>
      <w:r>
        <w:rPr>
          <w:rFonts w:eastAsia="仿宋_GB2312"/>
          <w:kern w:val="0"/>
          <w:sz w:val="32"/>
          <w:szCs w:val="32"/>
          <w:highlight w:val="none"/>
        </w:rPr>
        <w:t>。</w:t>
      </w:r>
    </w:p>
    <w:p>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highlight w:val="none"/>
        </w:rPr>
      </w:pPr>
      <w:r>
        <w:rPr>
          <w:rFonts w:hint="eastAsia" w:ascii="黑体" w:hAnsi="黑体" w:eastAsia="黑体"/>
          <w:kern w:val="0"/>
          <w:sz w:val="32"/>
          <w:szCs w:val="32"/>
          <w:highlight w:val="none"/>
          <w:lang w:val="en-US" w:eastAsia="zh-CN"/>
        </w:rPr>
        <w:t>州</w:t>
      </w: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keepNext w:val="0"/>
        <w:keepLines w:val="0"/>
        <w:pageBreakBefore w:val="0"/>
        <w:widowControl/>
        <w:numPr>
          <w:ilvl w:val="0"/>
          <w:numId w:val="3"/>
        </w:numPr>
        <w:kinsoku/>
        <w:wordWrap/>
        <w:overflowPunct/>
        <w:topLinePunct w:val="0"/>
        <w:autoSpaceDE/>
        <w:autoSpaceDN/>
        <w:bidi w:val="0"/>
        <w:adjustRightInd/>
        <w:spacing w:line="560" w:lineRule="exact"/>
        <w:ind w:left="-220" w:leftChars="0" w:firstLine="640" w:firstLineChars="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与中央配套事项</w:t>
      </w:r>
    </w:p>
    <w:p>
      <w:pPr>
        <w:pStyle w:val="2"/>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香格里拉市五境乡人民政府2025年无与中央配套事项。</w:t>
      </w:r>
    </w:p>
    <w:p>
      <w:pPr>
        <w:keepNext w:val="0"/>
        <w:keepLines w:val="0"/>
        <w:pageBreakBefore w:val="0"/>
        <w:widowControl/>
        <w:numPr>
          <w:ilvl w:val="0"/>
          <w:numId w:val="3"/>
        </w:numPr>
        <w:kinsoku/>
        <w:wordWrap/>
        <w:overflowPunct/>
        <w:topLinePunct w:val="0"/>
        <w:autoSpaceDE/>
        <w:autoSpaceDN/>
        <w:bidi w:val="0"/>
        <w:adjustRightInd/>
        <w:spacing w:line="560" w:lineRule="exact"/>
        <w:ind w:left="-220" w:leftChars="0" w:firstLine="640" w:firstLineChars="0"/>
        <w:jc w:val="both"/>
        <w:textAlignment w:val="auto"/>
        <w:rPr>
          <w:rFonts w:eastAsia="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按既定政策标准测算补助事项</w:t>
      </w:r>
    </w:p>
    <w:p>
      <w:pPr>
        <w:pStyle w:val="2"/>
        <w:ind w:firstLine="640" w:firstLineChars="200"/>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rPr>
        <w:t>香格里拉市五境乡人民政府2025年</w:t>
      </w:r>
      <w:r>
        <w:rPr>
          <w:rFonts w:hint="eastAsia" w:ascii="仿宋_GB2312" w:hAnsi="仿宋_GB2312" w:eastAsia="仿宋_GB2312" w:cs="仿宋_GB2312"/>
          <w:kern w:val="0"/>
          <w:sz w:val="32"/>
          <w:szCs w:val="32"/>
          <w:highlight w:val="none"/>
          <w:lang w:val="en-US" w:eastAsia="zh-CN" w:bidi="ar-SA"/>
        </w:rPr>
        <w:t>无按既定政策标准测算补助事项。</w:t>
      </w:r>
    </w:p>
    <w:p>
      <w:pPr>
        <w:keepNext w:val="0"/>
        <w:keepLines w:val="0"/>
        <w:pageBreakBefore w:val="0"/>
        <w:widowControl/>
        <w:numPr>
          <w:ilvl w:val="0"/>
          <w:numId w:val="3"/>
        </w:numPr>
        <w:kinsoku/>
        <w:wordWrap/>
        <w:overflowPunct/>
        <w:topLinePunct w:val="0"/>
        <w:autoSpaceDE/>
        <w:autoSpaceDN/>
        <w:bidi w:val="0"/>
        <w:adjustRightInd/>
        <w:spacing w:line="560" w:lineRule="exact"/>
        <w:ind w:left="-220" w:leftChars="0" w:firstLine="640" w:firstLineChars="0"/>
        <w:jc w:val="both"/>
        <w:textAlignment w:val="auto"/>
        <w:rPr>
          <w:rFonts w:eastAsia="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经济社会事业发展事项</w:t>
      </w:r>
    </w:p>
    <w:p>
      <w:pPr>
        <w:pStyle w:val="2"/>
        <w:ind w:firstLine="640" w:firstLineChars="200"/>
        <w:rPr>
          <w:rFonts w:hint="default"/>
          <w:highlight w:val="none"/>
          <w:lang w:val="en-US"/>
        </w:rPr>
      </w:pPr>
      <w:r>
        <w:rPr>
          <w:rFonts w:hint="eastAsia" w:ascii="仿宋_GB2312" w:hAnsi="仿宋_GB2312" w:eastAsia="仿宋_GB2312" w:cs="仿宋_GB2312"/>
          <w:kern w:val="0"/>
          <w:sz w:val="32"/>
          <w:szCs w:val="32"/>
          <w:highlight w:val="none"/>
          <w:lang w:val="en-US" w:eastAsia="zh-CN"/>
        </w:rPr>
        <w:t>香格里拉市五境乡人民政府2025年无经济社会事业发展事项。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11</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总额176275</w:t>
      </w:r>
      <w:r>
        <w:rPr>
          <w:rFonts w:hint="eastAsia" w:eastAsia="仿宋_GB2312"/>
          <w:kern w:val="0"/>
          <w:sz w:val="32"/>
          <w:szCs w:val="32"/>
          <w:highlight w:val="none"/>
          <w:lang w:val="en-US" w:eastAsia="zh-CN"/>
        </w:rPr>
        <w:t>.00</w:t>
      </w:r>
      <w:r>
        <w:rPr>
          <w:rFonts w:hint="eastAsia" w:eastAsia="仿宋_GB2312"/>
          <w:kern w:val="0"/>
          <w:sz w:val="32"/>
          <w:szCs w:val="32"/>
          <w:highlight w:val="none"/>
          <w:lang w:eastAsia="zh-CN"/>
        </w:rPr>
        <w:t>元</w:t>
      </w:r>
      <w:r>
        <w:rPr>
          <w:rFonts w:hint="eastAsia" w:eastAsia="仿宋_GB2312"/>
          <w:kern w:val="0"/>
          <w:sz w:val="32"/>
          <w:szCs w:val="32"/>
          <w:highlight w:val="none"/>
        </w:rPr>
        <w:t>，其中：政府采购货物预算</w:t>
      </w:r>
      <w:r>
        <w:rPr>
          <w:rFonts w:hint="eastAsia" w:eastAsia="仿宋_GB2312"/>
          <w:kern w:val="0"/>
          <w:sz w:val="32"/>
          <w:szCs w:val="32"/>
          <w:highlight w:val="none"/>
          <w:lang w:val="en-US" w:eastAsia="zh-CN"/>
        </w:rPr>
        <w:t>96275.00</w:t>
      </w:r>
      <w:r>
        <w:rPr>
          <w:rFonts w:hint="eastAsia" w:eastAsia="仿宋_GB2312"/>
          <w:kern w:val="0"/>
          <w:sz w:val="32"/>
          <w:szCs w:val="32"/>
          <w:highlight w:val="none"/>
          <w:lang w:eastAsia="zh-CN"/>
        </w:rPr>
        <w:t>元</w:t>
      </w:r>
      <w:r>
        <w:rPr>
          <w:rFonts w:hint="eastAsia" w:eastAsia="仿宋_GB2312"/>
          <w:kern w:val="0"/>
          <w:sz w:val="32"/>
          <w:szCs w:val="32"/>
          <w:highlight w:val="none"/>
        </w:rPr>
        <w:t>、政府采购服务预算</w:t>
      </w:r>
      <w:r>
        <w:rPr>
          <w:rFonts w:hint="eastAsia" w:eastAsia="仿宋_GB2312"/>
          <w:kern w:val="0"/>
          <w:sz w:val="32"/>
          <w:szCs w:val="32"/>
          <w:highlight w:val="none"/>
          <w:lang w:val="en-US" w:eastAsia="zh-CN"/>
        </w:rPr>
        <w:t>80000.00</w:t>
      </w:r>
      <w:r>
        <w:rPr>
          <w:rFonts w:hint="eastAsia" w:eastAsia="仿宋_GB2312"/>
          <w:kern w:val="0"/>
          <w:sz w:val="32"/>
          <w:szCs w:val="32"/>
          <w:highlight w:val="none"/>
          <w:lang w:eastAsia="zh-CN"/>
        </w:rPr>
        <w:t>元</w:t>
      </w:r>
      <w:r>
        <w:rPr>
          <w:rFonts w:hint="eastAsia" w:eastAsia="仿宋_GB2312"/>
          <w:kern w:val="0"/>
          <w:sz w:val="32"/>
          <w:szCs w:val="32"/>
          <w:highlight w:val="none"/>
        </w:rPr>
        <w:t>、政府采购工程预算</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val="en-US" w:eastAsia="zh-CN"/>
        </w:rPr>
        <w:t>香格里拉市五境乡人民政府2025</w:t>
      </w:r>
      <w:r>
        <w:rPr>
          <w:rFonts w:hint="eastAsia" w:eastAsia="仿宋_GB2312"/>
          <w:kern w:val="0"/>
          <w:sz w:val="32"/>
          <w:szCs w:val="32"/>
          <w:highlight w:val="none"/>
        </w:rPr>
        <w:t>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80000.00</w:t>
      </w:r>
      <w:r>
        <w:rPr>
          <w:rFonts w:hint="eastAsia" w:eastAsia="仿宋_GB2312"/>
          <w:kern w:val="0"/>
          <w:sz w:val="32"/>
          <w:szCs w:val="32"/>
          <w:highlight w:val="none"/>
          <w:lang w:eastAsia="zh-CN"/>
        </w:rPr>
        <w:t>元</w:t>
      </w:r>
      <w:r>
        <w:rPr>
          <w:rFonts w:eastAsia="仿宋_GB2312"/>
          <w:kern w:val="0"/>
          <w:sz w:val="32"/>
          <w:szCs w:val="32"/>
          <w:highlight w:val="none"/>
        </w:rPr>
        <w:t>，较上年</w:t>
      </w:r>
      <w:r>
        <w:rPr>
          <w:rFonts w:hint="eastAsia" w:eastAsia="仿宋_GB2312"/>
          <w:kern w:val="0"/>
          <w:sz w:val="32"/>
          <w:szCs w:val="32"/>
          <w:highlight w:val="none"/>
          <w:lang w:val="en-US" w:eastAsia="zh-CN"/>
        </w:rPr>
        <w:t>无变动</w:t>
      </w:r>
      <w:r>
        <w:rPr>
          <w:rFonts w:hint="eastAsia" w:eastAsia="仿宋_GB2312"/>
          <w:kern w:val="0"/>
          <w:sz w:val="32"/>
          <w:szCs w:val="32"/>
          <w:highlight w:val="none"/>
        </w:rPr>
        <w:t>，具体变动情况如下：</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val="en-US" w:eastAsia="zh-CN"/>
        </w:rPr>
        <w:t>香格里拉市五境乡人民政府2025</w:t>
      </w:r>
      <w:r>
        <w:rPr>
          <w:rFonts w:hint="eastAsia" w:eastAsia="仿宋_GB2312"/>
          <w:kern w:val="0"/>
          <w:sz w:val="32"/>
          <w:szCs w:val="32"/>
          <w:highlight w:val="none"/>
        </w:rPr>
        <w:t>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，较上年</w:t>
      </w:r>
      <w:r>
        <w:rPr>
          <w:rFonts w:hint="eastAsia" w:eastAsia="仿宋_GB2312"/>
          <w:kern w:val="0"/>
          <w:sz w:val="32"/>
          <w:szCs w:val="32"/>
          <w:highlight w:val="none"/>
          <w:lang w:val="en-US" w:eastAsia="zh-CN"/>
        </w:rPr>
        <w:t>无变动</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val="en-US" w:eastAsia="zh-CN"/>
        </w:rPr>
        <w:t>香格里拉市五境乡人民政府2025</w:t>
      </w:r>
      <w:r>
        <w:rPr>
          <w:rFonts w:hint="eastAsia" w:eastAsia="仿宋_GB2312"/>
          <w:kern w:val="0"/>
          <w:sz w:val="32"/>
          <w:szCs w:val="32"/>
          <w:highlight w:val="none"/>
        </w:rPr>
        <w:t>年公务接待费预算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，较上年</w:t>
      </w:r>
      <w:r>
        <w:rPr>
          <w:rFonts w:hint="eastAsia" w:eastAsia="仿宋_GB2312"/>
          <w:kern w:val="0"/>
          <w:sz w:val="32"/>
          <w:szCs w:val="32"/>
          <w:highlight w:val="none"/>
          <w:lang w:val="en-US" w:eastAsia="zh-CN"/>
        </w:rPr>
        <w:t>无变动</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0</w:t>
      </w:r>
      <w:r>
        <w:rPr>
          <w:rFonts w:eastAsia="仿宋_GB2312"/>
          <w:kern w:val="0"/>
          <w:sz w:val="32"/>
          <w:szCs w:val="32"/>
          <w:highlight w:val="none"/>
        </w:rPr>
        <w:t>次，共计接待</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lang w:val="en-US" w:eastAsia="zh-CN"/>
        </w:rPr>
        <w:t>香格里拉市五境乡人民政府2025</w:t>
      </w:r>
      <w:r>
        <w:rPr>
          <w:rFonts w:hint="eastAsia" w:eastAsia="仿宋_GB2312"/>
          <w:kern w:val="0"/>
          <w:sz w:val="32"/>
          <w:szCs w:val="32"/>
          <w:highlight w:val="none"/>
        </w:rPr>
        <w:t>年公务用车购置及运行维护费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80000.00</w:t>
      </w:r>
      <w:r>
        <w:rPr>
          <w:rFonts w:hint="eastAsia" w:eastAsia="仿宋_GB2312"/>
          <w:kern w:val="0"/>
          <w:sz w:val="32"/>
          <w:szCs w:val="32"/>
          <w:highlight w:val="none"/>
          <w:lang w:eastAsia="zh-CN"/>
        </w:rPr>
        <w:t>元</w:t>
      </w:r>
      <w:r>
        <w:rPr>
          <w:rFonts w:eastAsia="仿宋_GB2312"/>
          <w:kern w:val="0"/>
          <w:sz w:val="32"/>
          <w:szCs w:val="32"/>
          <w:highlight w:val="none"/>
        </w:rPr>
        <w:t>，较上年</w:t>
      </w:r>
      <w:r>
        <w:rPr>
          <w:rFonts w:hint="eastAsia" w:eastAsia="仿宋_GB2312"/>
          <w:kern w:val="0"/>
          <w:sz w:val="32"/>
          <w:szCs w:val="32"/>
          <w:highlight w:val="none"/>
          <w:lang w:val="en-US" w:eastAsia="zh-CN"/>
        </w:rPr>
        <w:t>无变动</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，较上年</w:t>
      </w:r>
      <w:r>
        <w:rPr>
          <w:rFonts w:hint="eastAsia" w:eastAsia="仿宋_GB2312"/>
          <w:kern w:val="0"/>
          <w:sz w:val="32"/>
          <w:szCs w:val="32"/>
          <w:highlight w:val="none"/>
          <w:lang w:val="en-US" w:eastAsia="zh-CN"/>
        </w:rPr>
        <w:t>无变动</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80000.00</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lang w:val="en-US" w:eastAsia="zh-CN"/>
        </w:rPr>
        <w:t>无变动</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16</w:t>
      </w:r>
      <w:r>
        <w:rPr>
          <w:rFonts w:eastAsia="仿宋_GB2312"/>
          <w:kern w:val="0"/>
          <w:sz w:val="32"/>
          <w:szCs w:val="32"/>
          <w:highlight w:val="none"/>
        </w:rPr>
        <w:t>辆。</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香格里拉市五境乡人民政府202</w:t>
      </w:r>
      <w:r>
        <w:rPr>
          <w:rFonts w:hint="eastAsia"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年无重点项目预算绩效目标情况。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三公经费：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基本支出：指为保障机构正常运转、完成日常工作任务而发生的人员支出和公用支出。</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项目支出：指在基本支出之外为完成相关行政任务和事业发展目标所发生的支出。</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政府性基金：是指各级人民政府及其所属部门根据法律、行政法规和中共中央、国务院文件规定，为支持特定公共基础设施建设和公共事业发展，向公民、法人和其他组织无偿征收的具有专项用途。</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机关运行经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其他收入：指预算单位在“财政拨款收入”、“事业收入”、“经营收入”之外取得的收入。</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财政拨款收入：指本级财政当年拨付的资金。</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事业收入：指事业单位开展业务活动取得的收入。</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事业单位经营收入：指事业单位在业务活动之外开展非独立核算经营活动取得的收入。</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上年结转：指以前年度尚未完成、结转到本年仍按原规定用途继续使用的资金。</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上年结转：指以前年度尚未完成、结转到本年仍按原规定用途继续使用的资金。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楷体" w:hAnsi="楷体" w:eastAsia="楷体" w:cs="楷体"/>
          <w:kern w:val="0"/>
          <w:sz w:val="32"/>
          <w:szCs w:val="32"/>
          <w:highlight w:val="none"/>
          <w:lang w:val="en-US"/>
        </w:rPr>
      </w:pPr>
      <w:r>
        <w:rPr>
          <w:rFonts w:hint="eastAsia" w:eastAsia="仿宋_GB2312"/>
          <w:kern w:val="0"/>
          <w:sz w:val="32"/>
          <w:szCs w:val="32"/>
          <w:highlight w:val="none"/>
          <w:lang w:val="en-US" w:eastAsia="zh-CN"/>
        </w:rPr>
        <w:t>香格里拉市五境乡人民政府2025</w:t>
      </w:r>
      <w:r>
        <w:rPr>
          <w:rFonts w:hint="eastAsia" w:eastAsia="仿宋_GB2312"/>
          <w:kern w:val="0"/>
          <w:sz w:val="32"/>
          <w:szCs w:val="32"/>
          <w:highlight w:val="none"/>
        </w:rPr>
        <w:t>年机关运行经费安排</w:t>
      </w:r>
      <w:r>
        <w:rPr>
          <w:rFonts w:hint="default" w:eastAsia="仿宋_GB2312"/>
          <w:kern w:val="0"/>
          <w:sz w:val="32"/>
          <w:szCs w:val="32"/>
          <w:highlight w:val="none"/>
          <w:lang w:val="en"/>
        </w:rPr>
        <w:t>1913073.05</w:t>
      </w:r>
      <w:r>
        <w:rPr>
          <w:rFonts w:hint="eastAsia" w:eastAsia="仿宋_GB2312"/>
          <w:kern w:val="0"/>
          <w:sz w:val="32"/>
          <w:szCs w:val="32"/>
          <w:highlight w:val="none"/>
          <w:lang w:eastAsia="zh-CN"/>
        </w:rPr>
        <w:t>元</w:t>
      </w:r>
      <w:r>
        <w:rPr>
          <w:rFonts w:hint="eastAsia" w:eastAsia="仿宋_GB2312"/>
          <w:kern w:val="0"/>
          <w:sz w:val="32"/>
          <w:szCs w:val="32"/>
          <w:highlight w:val="none"/>
        </w:rPr>
        <w:t>，与上年对比</w:t>
      </w:r>
      <w:r>
        <w:rPr>
          <w:rFonts w:hint="eastAsia" w:ascii="楷体" w:hAnsi="楷体" w:eastAsia="楷体" w:cs="楷体"/>
          <w:kern w:val="0"/>
          <w:sz w:val="32"/>
          <w:szCs w:val="32"/>
          <w:highlight w:val="none"/>
          <w:lang w:val="en-US" w:eastAsia="zh-CN"/>
        </w:rPr>
        <w:t>增加312675.85元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ascii="仿宋_GB2312" w:hAnsi="仿宋" w:eastAsia="仿宋_GB2312" w:cs="Times New Roman"/>
          <w:sz w:val="32"/>
          <w:szCs w:val="32"/>
          <w:highlight w:val="none"/>
          <w:lang w:val="en-US" w:eastAsia="zh-CN"/>
        </w:rPr>
        <w:t>2024年新招录公务员及事业单位人员总人数比上年增加。</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国有资产占</w:t>
      </w:r>
      <w:r>
        <w:rPr>
          <w:rFonts w:hint="eastAsia" w:ascii="楷体_GB2312" w:eastAsia="楷体_GB2312"/>
          <w:kern w:val="0"/>
          <w:sz w:val="32"/>
          <w:szCs w:val="32"/>
          <w:highlight w:val="none"/>
          <w:lang w:eastAsia="zh-CN"/>
        </w:rPr>
        <w:t>有使用</w:t>
      </w:r>
      <w:r>
        <w:rPr>
          <w:rFonts w:ascii="楷体_GB2312" w:eastAsia="楷体_GB2312"/>
          <w:kern w:val="0"/>
          <w:sz w:val="32"/>
          <w:szCs w:val="32"/>
          <w:highlight w:val="none"/>
        </w:rPr>
        <w:t>情况</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ascii="楷体" w:hAnsi="楷体" w:eastAsia="楷体" w:cs="楷体"/>
          <w:kern w:val="0"/>
          <w:sz w:val="32"/>
          <w:szCs w:val="32"/>
          <w:highlight w:val="none"/>
        </w:rPr>
      </w:pPr>
      <w:r>
        <w:rPr>
          <w:rFonts w:hint="eastAsia" w:eastAsia="仿宋_GB2312"/>
          <w:kern w:val="0"/>
          <w:sz w:val="32"/>
          <w:szCs w:val="32"/>
          <w:highlight w:val="none"/>
        </w:rPr>
        <w:t>截至202</w:t>
      </w:r>
      <w:r>
        <w:rPr>
          <w:rFonts w:hint="eastAsia" w:eastAsia="仿宋_GB2312"/>
          <w:kern w:val="0"/>
          <w:sz w:val="32"/>
          <w:szCs w:val="32"/>
          <w:highlight w:val="none"/>
          <w:lang w:val="en-US" w:eastAsia="zh-CN"/>
        </w:rPr>
        <w:t>4</w:t>
      </w:r>
      <w:r>
        <w:rPr>
          <w:rFonts w:hint="eastAsia" w:eastAsia="仿宋_GB2312"/>
          <w:kern w:val="0"/>
          <w:sz w:val="32"/>
          <w:szCs w:val="32"/>
          <w:highlight w:val="none"/>
        </w:rPr>
        <w:t>年12月31日，</w:t>
      </w:r>
      <w:r>
        <w:rPr>
          <w:rFonts w:hint="eastAsia" w:eastAsia="仿宋_GB2312"/>
          <w:kern w:val="0"/>
          <w:sz w:val="32"/>
          <w:szCs w:val="32"/>
          <w:highlight w:val="none"/>
          <w:lang w:val="en-US" w:eastAsia="zh-CN"/>
        </w:rPr>
        <w:t>香格里拉市五境乡人民政府</w:t>
      </w:r>
      <w:r>
        <w:rPr>
          <w:rFonts w:hint="eastAsia" w:eastAsia="仿宋_GB2312"/>
          <w:kern w:val="0"/>
          <w:sz w:val="32"/>
          <w:szCs w:val="32"/>
          <w:highlight w:val="none"/>
        </w:rPr>
        <w:t>资产总额</w:t>
      </w:r>
      <w:r>
        <w:rPr>
          <w:rFonts w:hint="default" w:ascii="仿宋_GB2312" w:hAnsi="仿宋_GB2312" w:eastAsia="仿宋_GB2312" w:cs="仿宋_GB2312"/>
          <w:sz w:val="30"/>
          <w:szCs w:val="30"/>
          <w:highlight w:val="none"/>
          <w:lang w:val="en" w:eastAsia="zh-CN"/>
        </w:rPr>
        <w:t>301109195.21</w:t>
      </w:r>
      <w:r>
        <w:rPr>
          <w:rFonts w:hint="eastAsia" w:eastAsia="仿宋_GB2312"/>
          <w:kern w:val="0"/>
          <w:sz w:val="32"/>
          <w:szCs w:val="32"/>
          <w:highlight w:val="none"/>
          <w:lang w:eastAsia="zh-CN"/>
        </w:rPr>
        <w:t>元</w:t>
      </w:r>
      <w:r>
        <w:rPr>
          <w:rFonts w:hint="eastAsia" w:eastAsia="仿宋_GB2312"/>
          <w:kern w:val="0"/>
          <w:sz w:val="32"/>
          <w:szCs w:val="32"/>
          <w:highlight w:val="none"/>
        </w:rPr>
        <w:t>，其中，流动资产</w:t>
      </w:r>
      <w:r>
        <w:rPr>
          <w:rFonts w:hint="eastAsia" w:ascii="仿宋_GB2312" w:hAnsi="仿宋_GB2312" w:eastAsia="仿宋_GB2312" w:cs="仿宋_GB2312"/>
          <w:sz w:val="30"/>
          <w:szCs w:val="30"/>
          <w:highlight w:val="none"/>
          <w:lang w:val="en-US" w:eastAsia="zh-CN"/>
        </w:rPr>
        <w:t>17114673.80</w:t>
      </w:r>
      <w:r>
        <w:rPr>
          <w:rFonts w:hint="eastAsia" w:eastAsia="仿宋_GB2312"/>
          <w:kern w:val="0"/>
          <w:sz w:val="32"/>
          <w:szCs w:val="32"/>
          <w:highlight w:val="none"/>
          <w:lang w:eastAsia="zh-CN"/>
        </w:rPr>
        <w:t>元</w:t>
      </w:r>
      <w:r>
        <w:rPr>
          <w:rFonts w:hint="eastAsia" w:eastAsia="仿宋_GB2312"/>
          <w:kern w:val="0"/>
          <w:sz w:val="32"/>
          <w:szCs w:val="32"/>
          <w:highlight w:val="none"/>
        </w:rPr>
        <w:t>，固定资产</w:t>
      </w:r>
      <w:r>
        <w:rPr>
          <w:rFonts w:hint="default" w:ascii="仿宋_GB2312" w:hAnsi="仿宋_GB2312" w:eastAsia="仿宋_GB2312" w:cs="仿宋_GB2312"/>
          <w:sz w:val="30"/>
          <w:szCs w:val="30"/>
          <w:highlight w:val="none"/>
          <w:lang w:val="en" w:eastAsia="zh-CN"/>
        </w:rPr>
        <w:t>18063800.71</w:t>
      </w:r>
      <w:r>
        <w:rPr>
          <w:rFonts w:hint="eastAsia" w:eastAsia="仿宋_GB2312"/>
          <w:kern w:val="0"/>
          <w:sz w:val="32"/>
          <w:szCs w:val="32"/>
          <w:highlight w:val="none"/>
          <w:lang w:eastAsia="zh-CN"/>
        </w:rPr>
        <w:t>元</w:t>
      </w:r>
      <w:r>
        <w:rPr>
          <w:rFonts w:hint="eastAsia" w:eastAsia="仿宋_GB2312"/>
          <w:kern w:val="0"/>
          <w:sz w:val="32"/>
          <w:szCs w:val="32"/>
          <w:highlight w:val="none"/>
        </w:rPr>
        <w:t>，对外投资及有价证券</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，在建工程</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，无形资产</w:t>
      </w:r>
      <w:r>
        <w:rPr>
          <w:rFonts w:hint="default" w:eastAsia="仿宋_GB2312"/>
          <w:kern w:val="0"/>
          <w:sz w:val="32"/>
          <w:szCs w:val="32"/>
          <w:highlight w:val="none"/>
          <w:lang w:val="en"/>
        </w:rPr>
        <w:t>1930720.7</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，其他资产</w:t>
      </w:r>
      <w:r>
        <w:rPr>
          <w:rFonts w:hint="default" w:eastAsia="仿宋_GB2312"/>
          <w:kern w:val="0"/>
          <w:sz w:val="32"/>
          <w:szCs w:val="32"/>
          <w:highlight w:val="none"/>
          <w:lang w:val="en"/>
        </w:rPr>
        <w:t>264000000</w:t>
      </w:r>
      <w:r>
        <w:rPr>
          <w:rFonts w:hint="eastAsia" w:eastAsia="仿宋_GB2312"/>
          <w:kern w:val="0"/>
          <w:sz w:val="32"/>
          <w:szCs w:val="32"/>
          <w:highlight w:val="none"/>
          <w:lang w:val="en-US" w:eastAsia="zh-CN"/>
        </w:rPr>
        <w:t>.00</w:t>
      </w:r>
      <w:r>
        <w:rPr>
          <w:rFonts w:hint="eastAsia" w:eastAsia="仿宋_GB2312"/>
          <w:kern w:val="0"/>
          <w:sz w:val="32"/>
          <w:szCs w:val="32"/>
          <w:highlight w:val="none"/>
          <w:lang w:eastAsia="zh-CN"/>
        </w:rPr>
        <w:t>元</w:t>
      </w:r>
      <w:r>
        <w:rPr>
          <w:rFonts w:hint="eastAsia" w:eastAsia="仿宋_GB2312"/>
          <w:kern w:val="0"/>
          <w:sz w:val="32"/>
          <w:szCs w:val="32"/>
          <w:highlight w:val="none"/>
        </w:rPr>
        <w:t>。与上年相比，本年资产总额</w:t>
      </w:r>
      <w:r>
        <w:rPr>
          <w:rFonts w:hint="eastAsia" w:eastAsia="仿宋_GB2312"/>
          <w:kern w:val="0"/>
          <w:sz w:val="32"/>
          <w:szCs w:val="32"/>
          <w:highlight w:val="none"/>
          <w:lang w:val="en-US" w:eastAsia="zh-CN"/>
        </w:rPr>
        <w:t>减少298404.79</w:t>
      </w:r>
      <w:r>
        <w:rPr>
          <w:rFonts w:hint="eastAsia" w:eastAsia="仿宋_GB2312"/>
          <w:kern w:val="0"/>
          <w:sz w:val="32"/>
          <w:szCs w:val="32"/>
          <w:highlight w:val="none"/>
          <w:lang w:eastAsia="zh-CN"/>
        </w:rPr>
        <w:t>元</w:t>
      </w:r>
      <w:r>
        <w:rPr>
          <w:rFonts w:hint="eastAsia" w:eastAsia="仿宋_GB2312"/>
          <w:kern w:val="0"/>
          <w:sz w:val="32"/>
          <w:szCs w:val="32"/>
          <w:highlight w:val="none"/>
        </w:rPr>
        <w:t>，其中固定资产</w:t>
      </w:r>
      <w:r>
        <w:rPr>
          <w:rFonts w:hint="eastAsia" w:eastAsia="仿宋_GB2312"/>
          <w:kern w:val="0"/>
          <w:sz w:val="32"/>
          <w:szCs w:val="32"/>
          <w:highlight w:val="none"/>
          <w:lang w:val="en-US" w:eastAsia="zh-CN"/>
        </w:rPr>
        <w:t>增加2142400.71</w:t>
      </w:r>
      <w:r>
        <w:rPr>
          <w:rFonts w:hint="eastAsia" w:eastAsia="仿宋_GB2312"/>
          <w:kern w:val="0"/>
          <w:sz w:val="32"/>
          <w:szCs w:val="32"/>
          <w:highlight w:val="none"/>
          <w:lang w:eastAsia="zh-CN"/>
        </w:rPr>
        <w:t>元</w:t>
      </w:r>
      <w:r>
        <w:rPr>
          <w:rFonts w:hint="eastAsia" w:eastAsia="仿宋_GB2312"/>
          <w:kern w:val="0"/>
          <w:sz w:val="32"/>
          <w:szCs w:val="32"/>
          <w:highlight w:val="none"/>
        </w:rPr>
        <w:t>。处置房屋建筑物</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，实现资产处置收入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；资产使用收入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，其中出租资产</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。鉴于截至202</w:t>
      </w:r>
      <w:r>
        <w:rPr>
          <w:rFonts w:hint="eastAsia" w:eastAsia="仿宋_GB2312"/>
          <w:kern w:val="0"/>
          <w:sz w:val="32"/>
          <w:szCs w:val="32"/>
          <w:highlight w:val="none"/>
          <w:lang w:val="en-US" w:eastAsia="zh-CN"/>
        </w:rPr>
        <w:t>4</w:t>
      </w:r>
      <w:r>
        <w:rPr>
          <w:rFonts w:hint="eastAsia" w:eastAsia="仿宋_GB2312"/>
          <w:kern w:val="0"/>
          <w:sz w:val="32"/>
          <w:szCs w:val="32"/>
          <w:highlight w:val="none"/>
        </w:rPr>
        <w:t>年12月31日的国有资产占有使用精准数据，需在完成202</w:t>
      </w:r>
      <w:r>
        <w:rPr>
          <w:rFonts w:hint="eastAsia" w:eastAsia="仿宋_GB2312"/>
          <w:kern w:val="0"/>
          <w:sz w:val="32"/>
          <w:szCs w:val="32"/>
          <w:highlight w:val="none"/>
          <w:lang w:val="en-US" w:eastAsia="zh-CN"/>
        </w:rPr>
        <w:t>4</w:t>
      </w:r>
      <w:r>
        <w:rPr>
          <w:rFonts w:hint="eastAsia" w:eastAsia="仿宋_GB2312"/>
          <w:kern w:val="0"/>
          <w:sz w:val="32"/>
          <w:szCs w:val="32"/>
          <w:highlight w:val="none"/>
        </w:rPr>
        <w:t>年决算编制后才能汇总，此处公开为202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w:t>
      </w:r>
      <w:r>
        <w:rPr>
          <w:rFonts w:hint="eastAsia" w:eastAsia="仿宋_GB2312"/>
          <w:kern w:val="0"/>
          <w:sz w:val="32"/>
          <w:szCs w:val="32"/>
          <w:highlight w:val="none"/>
          <w:lang w:val="en-US" w:eastAsia="zh-CN"/>
        </w:rPr>
        <w:t>1</w:t>
      </w:r>
      <w:r>
        <w:rPr>
          <w:rFonts w:hint="eastAsia" w:eastAsia="仿宋_GB2312"/>
          <w:kern w:val="0"/>
          <w:sz w:val="32"/>
          <w:szCs w:val="32"/>
          <w:highlight w:val="none"/>
        </w:rPr>
        <w:t>月资产月报数。</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highlight w:val="none"/>
        </w:rPr>
      </w:pP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85B03"/>
    <w:multiLevelType w:val="singleLevel"/>
    <w:tmpl w:val="4CE85B03"/>
    <w:lvl w:ilvl="0" w:tentative="0">
      <w:start w:val="1"/>
      <w:numFmt w:val="chineseCounting"/>
      <w:suff w:val="nothing"/>
      <w:lvlText w:val="（%1）"/>
      <w:lvlJc w:val="left"/>
      <w:pPr>
        <w:ind w:left="-220"/>
      </w:pPr>
      <w:rPr>
        <w:rFonts w:hint="eastAsia"/>
      </w:rPr>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494E"/>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1AF0E8E"/>
    <w:rsid w:val="020F7D08"/>
    <w:rsid w:val="02C265F9"/>
    <w:rsid w:val="02DD1A2B"/>
    <w:rsid w:val="02EF11E0"/>
    <w:rsid w:val="03235911"/>
    <w:rsid w:val="03997AC2"/>
    <w:rsid w:val="03F0214E"/>
    <w:rsid w:val="03F45A84"/>
    <w:rsid w:val="04314F30"/>
    <w:rsid w:val="045C2ADF"/>
    <w:rsid w:val="046F214C"/>
    <w:rsid w:val="04F44A98"/>
    <w:rsid w:val="054A5EB5"/>
    <w:rsid w:val="05F779AB"/>
    <w:rsid w:val="06300DD6"/>
    <w:rsid w:val="06325B44"/>
    <w:rsid w:val="06AE4ECD"/>
    <w:rsid w:val="06F85085"/>
    <w:rsid w:val="075F6EB2"/>
    <w:rsid w:val="07BB67DE"/>
    <w:rsid w:val="082C4C7B"/>
    <w:rsid w:val="09093579"/>
    <w:rsid w:val="09412610"/>
    <w:rsid w:val="09C70938"/>
    <w:rsid w:val="0A2F5262"/>
    <w:rsid w:val="0A4041ED"/>
    <w:rsid w:val="0A4372AD"/>
    <w:rsid w:val="0A782F2B"/>
    <w:rsid w:val="0AB17A25"/>
    <w:rsid w:val="0AB77A2F"/>
    <w:rsid w:val="0B57477A"/>
    <w:rsid w:val="0B987DB5"/>
    <w:rsid w:val="0BAA7531"/>
    <w:rsid w:val="0BFD28E4"/>
    <w:rsid w:val="0C8377FC"/>
    <w:rsid w:val="0D006D7C"/>
    <w:rsid w:val="0D9F5B85"/>
    <w:rsid w:val="0F635DF8"/>
    <w:rsid w:val="0FFB1DB8"/>
    <w:rsid w:val="10180236"/>
    <w:rsid w:val="101F0E66"/>
    <w:rsid w:val="10687993"/>
    <w:rsid w:val="10741D7C"/>
    <w:rsid w:val="10A51DDA"/>
    <w:rsid w:val="10CF50A9"/>
    <w:rsid w:val="10CF5F02"/>
    <w:rsid w:val="10D97CD5"/>
    <w:rsid w:val="11136CFB"/>
    <w:rsid w:val="111D3473"/>
    <w:rsid w:val="11276C93"/>
    <w:rsid w:val="121D3B57"/>
    <w:rsid w:val="12485112"/>
    <w:rsid w:val="12541B05"/>
    <w:rsid w:val="12A72C53"/>
    <w:rsid w:val="133504F9"/>
    <w:rsid w:val="13573133"/>
    <w:rsid w:val="13B61995"/>
    <w:rsid w:val="13C06F2A"/>
    <w:rsid w:val="13ED2C73"/>
    <w:rsid w:val="153A143E"/>
    <w:rsid w:val="158B1482"/>
    <w:rsid w:val="16120B81"/>
    <w:rsid w:val="162437A1"/>
    <w:rsid w:val="165D6CAE"/>
    <w:rsid w:val="16DF634E"/>
    <w:rsid w:val="177B10D8"/>
    <w:rsid w:val="177E5EC7"/>
    <w:rsid w:val="17E531F7"/>
    <w:rsid w:val="18863C4E"/>
    <w:rsid w:val="1907259E"/>
    <w:rsid w:val="19BC1F42"/>
    <w:rsid w:val="19C332D1"/>
    <w:rsid w:val="19F55BCD"/>
    <w:rsid w:val="1A0B3DDD"/>
    <w:rsid w:val="1A1B6230"/>
    <w:rsid w:val="1A3B7A14"/>
    <w:rsid w:val="1A716F5F"/>
    <w:rsid w:val="1A751B4A"/>
    <w:rsid w:val="1B7457C9"/>
    <w:rsid w:val="1BD73E6F"/>
    <w:rsid w:val="1CFB1C06"/>
    <w:rsid w:val="1D5175F8"/>
    <w:rsid w:val="1DD708B6"/>
    <w:rsid w:val="1DE63E53"/>
    <w:rsid w:val="1E357A6D"/>
    <w:rsid w:val="1E924522"/>
    <w:rsid w:val="1F30765A"/>
    <w:rsid w:val="1F8F6F61"/>
    <w:rsid w:val="1FBF66D2"/>
    <w:rsid w:val="1FE63DD9"/>
    <w:rsid w:val="20154252"/>
    <w:rsid w:val="205B24B5"/>
    <w:rsid w:val="206F285C"/>
    <w:rsid w:val="2079293B"/>
    <w:rsid w:val="20B50589"/>
    <w:rsid w:val="20CC70F5"/>
    <w:rsid w:val="20DB6E4B"/>
    <w:rsid w:val="211508B6"/>
    <w:rsid w:val="214E3823"/>
    <w:rsid w:val="217B7875"/>
    <w:rsid w:val="2190727D"/>
    <w:rsid w:val="21D02FCE"/>
    <w:rsid w:val="22486A69"/>
    <w:rsid w:val="22C02AA3"/>
    <w:rsid w:val="2380063A"/>
    <w:rsid w:val="23DB4957"/>
    <w:rsid w:val="23E97DD8"/>
    <w:rsid w:val="24192B24"/>
    <w:rsid w:val="243F5C4A"/>
    <w:rsid w:val="249262B8"/>
    <w:rsid w:val="25382DC5"/>
    <w:rsid w:val="25603D6C"/>
    <w:rsid w:val="25BF7042"/>
    <w:rsid w:val="25EE7927"/>
    <w:rsid w:val="266D2F42"/>
    <w:rsid w:val="27394E6C"/>
    <w:rsid w:val="275F6D2E"/>
    <w:rsid w:val="27AB3D22"/>
    <w:rsid w:val="27C44B4F"/>
    <w:rsid w:val="29684A53"/>
    <w:rsid w:val="296A19BB"/>
    <w:rsid w:val="2A1E5382"/>
    <w:rsid w:val="2A2D00A9"/>
    <w:rsid w:val="2A63437F"/>
    <w:rsid w:val="2B17347C"/>
    <w:rsid w:val="2BB1567F"/>
    <w:rsid w:val="2BEC2B5B"/>
    <w:rsid w:val="2C365B84"/>
    <w:rsid w:val="2DF47C04"/>
    <w:rsid w:val="2E225369"/>
    <w:rsid w:val="2E343CBB"/>
    <w:rsid w:val="2E514690"/>
    <w:rsid w:val="2E574E83"/>
    <w:rsid w:val="2E7A1926"/>
    <w:rsid w:val="2E92749B"/>
    <w:rsid w:val="2EC91B9A"/>
    <w:rsid w:val="2F1C119D"/>
    <w:rsid w:val="2F7075FF"/>
    <w:rsid w:val="2F8D6403"/>
    <w:rsid w:val="2FD6431B"/>
    <w:rsid w:val="30134E09"/>
    <w:rsid w:val="30A32E5A"/>
    <w:rsid w:val="30B359F5"/>
    <w:rsid w:val="30FB0670"/>
    <w:rsid w:val="318A2BFA"/>
    <w:rsid w:val="32250B75"/>
    <w:rsid w:val="3227360A"/>
    <w:rsid w:val="32F83B93"/>
    <w:rsid w:val="33095DA0"/>
    <w:rsid w:val="3405599D"/>
    <w:rsid w:val="35DC6A5F"/>
    <w:rsid w:val="36484E32"/>
    <w:rsid w:val="364C2B74"/>
    <w:rsid w:val="38226957"/>
    <w:rsid w:val="38B94E67"/>
    <w:rsid w:val="38D85AB4"/>
    <w:rsid w:val="39466C4F"/>
    <w:rsid w:val="39A86124"/>
    <w:rsid w:val="39B27192"/>
    <w:rsid w:val="3A005C17"/>
    <w:rsid w:val="3A0A0D7C"/>
    <w:rsid w:val="3A5A5133"/>
    <w:rsid w:val="3A8A588E"/>
    <w:rsid w:val="3AA03338"/>
    <w:rsid w:val="3AC978D1"/>
    <w:rsid w:val="3B026B0F"/>
    <w:rsid w:val="3B236022"/>
    <w:rsid w:val="3B56112F"/>
    <w:rsid w:val="3B784830"/>
    <w:rsid w:val="3BEA03BE"/>
    <w:rsid w:val="3C1464F1"/>
    <w:rsid w:val="3D3D3216"/>
    <w:rsid w:val="3D884FC1"/>
    <w:rsid w:val="3DCC2998"/>
    <w:rsid w:val="3DEE7856"/>
    <w:rsid w:val="3DEF7BCC"/>
    <w:rsid w:val="3E104487"/>
    <w:rsid w:val="3E1D7086"/>
    <w:rsid w:val="3E317E18"/>
    <w:rsid w:val="3E8461AE"/>
    <w:rsid w:val="3ED23E32"/>
    <w:rsid w:val="3F1F0CCB"/>
    <w:rsid w:val="3F5538EE"/>
    <w:rsid w:val="3FBE44BA"/>
    <w:rsid w:val="3FC910E4"/>
    <w:rsid w:val="408478D3"/>
    <w:rsid w:val="40AE7F87"/>
    <w:rsid w:val="41134E62"/>
    <w:rsid w:val="41526B64"/>
    <w:rsid w:val="41753F85"/>
    <w:rsid w:val="417D1121"/>
    <w:rsid w:val="418D636A"/>
    <w:rsid w:val="436A4639"/>
    <w:rsid w:val="43F9776B"/>
    <w:rsid w:val="43FA063A"/>
    <w:rsid w:val="44362FE0"/>
    <w:rsid w:val="446A2417"/>
    <w:rsid w:val="447514E8"/>
    <w:rsid w:val="44AA4869"/>
    <w:rsid w:val="44B04558"/>
    <w:rsid w:val="454D3EA5"/>
    <w:rsid w:val="454F1D39"/>
    <w:rsid w:val="459B31D0"/>
    <w:rsid w:val="476C7010"/>
    <w:rsid w:val="483C0B1B"/>
    <w:rsid w:val="483F019C"/>
    <w:rsid w:val="488A54A4"/>
    <w:rsid w:val="4897331F"/>
    <w:rsid w:val="48A553A3"/>
    <w:rsid w:val="48BC5937"/>
    <w:rsid w:val="48EE1869"/>
    <w:rsid w:val="490C7F41"/>
    <w:rsid w:val="496A1523"/>
    <w:rsid w:val="498A65DA"/>
    <w:rsid w:val="49916668"/>
    <w:rsid w:val="4A476EA3"/>
    <w:rsid w:val="4A8A424F"/>
    <w:rsid w:val="4A8C1339"/>
    <w:rsid w:val="4AB03279"/>
    <w:rsid w:val="4B294DDA"/>
    <w:rsid w:val="4BBD5522"/>
    <w:rsid w:val="4BEC19F3"/>
    <w:rsid w:val="4BEE5948"/>
    <w:rsid w:val="4CE865CF"/>
    <w:rsid w:val="4D4D4A48"/>
    <w:rsid w:val="4D55765F"/>
    <w:rsid w:val="4D797BD0"/>
    <w:rsid w:val="4D9B22FE"/>
    <w:rsid w:val="4DB40B3C"/>
    <w:rsid w:val="4DC62DB4"/>
    <w:rsid w:val="4DE66FB2"/>
    <w:rsid w:val="4E866A4D"/>
    <w:rsid w:val="4ECE0172"/>
    <w:rsid w:val="5015592D"/>
    <w:rsid w:val="507E7976"/>
    <w:rsid w:val="51486F2A"/>
    <w:rsid w:val="51890380"/>
    <w:rsid w:val="51DD2429"/>
    <w:rsid w:val="51F725E6"/>
    <w:rsid w:val="520447ED"/>
    <w:rsid w:val="5253210D"/>
    <w:rsid w:val="52AE5FF2"/>
    <w:rsid w:val="52D970E6"/>
    <w:rsid w:val="52F4603B"/>
    <w:rsid w:val="53762EEC"/>
    <w:rsid w:val="537868FE"/>
    <w:rsid w:val="53B13BBE"/>
    <w:rsid w:val="53E1259B"/>
    <w:rsid w:val="53F26FC1"/>
    <w:rsid w:val="53FA5565"/>
    <w:rsid w:val="540C7FF2"/>
    <w:rsid w:val="543878C2"/>
    <w:rsid w:val="54516CE4"/>
    <w:rsid w:val="547F60B0"/>
    <w:rsid w:val="551C71AF"/>
    <w:rsid w:val="5542250F"/>
    <w:rsid w:val="55C75AED"/>
    <w:rsid w:val="565C22F4"/>
    <w:rsid w:val="569703C8"/>
    <w:rsid w:val="56DA342C"/>
    <w:rsid w:val="56F77E4E"/>
    <w:rsid w:val="572C012C"/>
    <w:rsid w:val="57312F2C"/>
    <w:rsid w:val="57476C71"/>
    <w:rsid w:val="574776B6"/>
    <w:rsid w:val="5753107B"/>
    <w:rsid w:val="575350B5"/>
    <w:rsid w:val="57BE5D21"/>
    <w:rsid w:val="58193164"/>
    <w:rsid w:val="58782EFD"/>
    <w:rsid w:val="593360D8"/>
    <w:rsid w:val="5A315A59"/>
    <w:rsid w:val="5A3B5B99"/>
    <w:rsid w:val="5A3D5D63"/>
    <w:rsid w:val="5A4E6182"/>
    <w:rsid w:val="5A523E5D"/>
    <w:rsid w:val="5A5F2402"/>
    <w:rsid w:val="5A7616BE"/>
    <w:rsid w:val="5AE52219"/>
    <w:rsid w:val="5B4B2AA8"/>
    <w:rsid w:val="5B6F544B"/>
    <w:rsid w:val="5C3655A9"/>
    <w:rsid w:val="5D8A3FC2"/>
    <w:rsid w:val="5DA64068"/>
    <w:rsid w:val="5E8117C9"/>
    <w:rsid w:val="5E8D610B"/>
    <w:rsid w:val="5EBA426F"/>
    <w:rsid w:val="5F864151"/>
    <w:rsid w:val="5FD621A4"/>
    <w:rsid w:val="600532C8"/>
    <w:rsid w:val="6022031E"/>
    <w:rsid w:val="6045400C"/>
    <w:rsid w:val="608E0F1A"/>
    <w:rsid w:val="610712C2"/>
    <w:rsid w:val="611236F1"/>
    <w:rsid w:val="611B2B15"/>
    <w:rsid w:val="618446C0"/>
    <w:rsid w:val="61B431F8"/>
    <w:rsid w:val="625B18C5"/>
    <w:rsid w:val="62E23D94"/>
    <w:rsid w:val="63511C6F"/>
    <w:rsid w:val="63604CB9"/>
    <w:rsid w:val="63A460C2"/>
    <w:rsid w:val="63F60B61"/>
    <w:rsid w:val="646605FE"/>
    <w:rsid w:val="64F1206D"/>
    <w:rsid w:val="66173D55"/>
    <w:rsid w:val="66EF6B43"/>
    <w:rsid w:val="672D1356"/>
    <w:rsid w:val="676320BD"/>
    <w:rsid w:val="676E094C"/>
    <w:rsid w:val="67B40016"/>
    <w:rsid w:val="6885176F"/>
    <w:rsid w:val="68E14376"/>
    <w:rsid w:val="690F430A"/>
    <w:rsid w:val="69B304BD"/>
    <w:rsid w:val="69C74777"/>
    <w:rsid w:val="6A070C95"/>
    <w:rsid w:val="6A990843"/>
    <w:rsid w:val="6AB34E53"/>
    <w:rsid w:val="6AC81AC2"/>
    <w:rsid w:val="6B29789C"/>
    <w:rsid w:val="6C185166"/>
    <w:rsid w:val="6C72764F"/>
    <w:rsid w:val="6CE00556"/>
    <w:rsid w:val="6CE34371"/>
    <w:rsid w:val="6CE93F71"/>
    <w:rsid w:val="6D763A57"/>
    <w:rsid w:val="6DA447CD"/>
    <w:rsid w:val="6E796005"/>
    <w:rsid w:val="6EDA6A94"/>
    <w:rsid w:val="6F2C536B"/>
    <w:rsid w:val="6F554364"/>
    <w:rsid w:val="7005690A"/>
    <w:rsid w:val="700A1875"/>
    <w:rsid w:val="70381498"/>
    <w:rsid w:val="70497C18"/>
    <w:rsid w:val="706044C2"/>
    <w:rsid w:val="707217B7"/>
    <w:rsid w:val="70A41576"/>
    <w:rsid w:val="70F57389"/>
    <w:rsid w:val="70F826C0"/>
    <w:rsid w:val="713559D7"/>
    <w:rsid w:val="71851DF4"/>
    <w:rsid w:val="71E82A49"/>
    <w:rsid w:val="72063E6D"/>
    <w:rsid w:val="720E10EA"/>
    <w:rsid w:val="72150A9E"/>
    <w:rsid w:val="72293730"/>
    <w:rsid w:val="724A4A01"/>
    <w:rsid w:val="72B15531"/>
    <w:rsid w:val="72F53670"/>
    <w:rsid w:val="72F8201F"/>
    <w:rsid w:val="73116912"/>
    <w:rsid w:val="73282033"/>
    <w:rsid w:val="73954482"/>
    <w:rsid w:val="73C43C1D"/>
    <w:rsid w:val="74C2123B"/>
    <w:rsid w:val="75285EA2"/>
    <w:rsid w:val="758343EA"/>
    <w:rsid w:val="76446D01"/>
    <w:rsid w:val="76DD19B6"/>
    <w:rsid w:val="76DE0EEB"/>
    <w:rsid w:val="772B1020"/>
    <w:rsid w:val="77C07374"/>
    <w:rsid w:val="78BB7F69"/>
    <w:rsid w:val="7AE93D0D"/>
    <w:rsid w:val="7B716301"/>
    <w:rsid w:val="7C1F350C"/>
    <w:rsid w:val="7CB86704"/>
    <w:rsid w:val="7CE34539"/>
    <w:rsid w:val="7D1731A8"/>
    <w:rsid w:val="7D4F20E1"/>
    <w:rsid w:val="7D627B54"/>
    <w:rsid w:val="7D99752A"/>
    <w:rsid w:val="7ED844B1"/>
    <w:rsid w:val="DB9E56D2"/>
    <w:rsid w:val="EC6FCDA5"/>
    <w:rsid w:val="FDE9AE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3"/>
    <w:next w:val="3"/>
    <w:semiHidden/>
    <w:qFormat/>
    <w:uiPriority w:val="0"/>
    <w:rPr>
      <w:b/>
      <w:bCs/>
    </w:rPr>
  </w:style>
  <w:style w:type="character" w:styleId="11">
    <w:name w:val="annotation reference"/>
    <w:semiHidden/>
    <w:qFormat/>
    <w:uiPriority w:val="0"/>
    <w:rPr>
      <w:sz w:val="21"/>
      <w:szCs w:val="21"/>
    </w:rPr>
  </w:style>
  <w:style w:type="paragraph" w:customStyle="1" w:styleId="12">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10</Pages>
  <Words>3529</Words>
  <Characters>4066</Characters>
  <Lines>12</Lines>
  <Paragraphs>3</Paragraphs>
  <TotalTime>28</TotalTime>
  <ScaleCrop>false</ScaleCrop>
  <LinksUpToDate>false</LinksUpToDate>
  <CharactersWithSpaces>4070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2012-01-09T03:13:00Z</dcterms:created>
  <dc:creator>lx</dc:creator>
  <dc:description>ZHGenApp().GetProperty("Certification")</dc:description>
  <cp:lastModifiedBy>huawei</cp:lastModifiedBy>
  <cp:lastPrinted>2023-12-30T02:33:00Z</cp:lastPrinted>
  <dcterms:modified xsi:type="dcterms:W3CDTF">2025-12-24T10:38:43Z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1D472C7A2DA44FE0910DA65B80B28E62_13</vt:lpwstr>
  </property>
  <property fmtid="{D5CDD505-2E9C-101B-9397-08002B2CF9AE}" pid="4" name="KSOTemplateDocerSaveRecord">
    <vt:lpwstr>eyJoZGlkIjoiMTgyY2Y5Y2UxZjkwY2NiYzg1MTM4ZmQzOTFhYWJhY2IiLCJ1c2VySWQiOiI3NDg4NzM1MzcifQ==</vt:lpwstr>
  </property>
</Properties>
</file>