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1160" w:lineRule="exact"/>
        <w:ind w:right="-2" w:rightChars="-1"/>
        <w:jc w:val="distribute"/>
        <w:rPr>
          <w:rFonts w:hint="eastAsia" w:ascii="方正小标宋_GBK" w:eastAsia="方正小标宋_GBK"/>
          <w:color w:val="FF0000"/>
          <w:w w:val="64"/>
          <w:kern w:val="0"/>
          <w:sz w:val="96"/>
          <w:szCs w:val="96"/>
        </w:rPr>
      </w:pPr>
      <w:r>
        <w:rPr>
          <w:rFonts w:hint="eastAsia" w:ascii="方正小标宋_GBK" w:eastAsia="方正小标宋_GBK"/>
          <w:color w:val="FF0000"/>
          <w:w w:val="64"/>
          <w:kern w:val="0"/>
          <w:sz w:val="96"/>
          <w:szCs w:val="96"/>
        </w:rPr>
        <w:t>香格里拉</w:t>
      </w:r>
      <w:r>
        <w:rPr>
          <w:rFonts w:hint="eastAsia" w:ascii="方正小标宋_GBK" w:eastAsia="方正小标宋_GBK"/>
          <w:color w:val="FF0000"/>
          <w:w w:val="64"/>
          <w:kern w:val="0"/>
          <w:sz w:val="96"/>
          <w:szCs w:val="96"/>
          <w:lang w:eastAsia="zh-CN"/>
        </w:rPr>
        <w:t>市文化和旅游局</w:t>
      </w:r>
      <w:r>
        <w:rPr>
          <w:rFonts w:hint="eastAsia" w:ascii="方正小标宋_GBK" w:eastAsia="方正小标宋_GBK"/>
          <w:color w:val="FF0000"/>
          <w:w w:val="64"/>
          <w:kern w:val="0"/>
          <w:sz w:val="96"/>
          <w:szCs w:val="96"/>
        </w:rPr>
        <w:t>文件</w:t>
      </w:r>
    </w:p>
    <w:p>
      <w:pPr>
        <w:spacing w:line="540" w:lineRule="exact"/>
        <w:jc w:val="center"/>
        <w:rPr>
          <w:rFonts w:hint="eastAsia" w:ascii="仿宋_GB2312" w:eastAsia="仿宋_GB2312"/>
          <w:b/>
          <w:spacing w:val="-2"/>
          <w:sz w:val="32"/>
          <w:szCs w:val="32"/>
          <w:lang w:eastAsia="zh-CN"/>
        </w:rPr>
      </w:pPr>
      <w:r>
        <w:rPr>
          <w:rFonts w:hint="eastAsia" w:ascii="方正仿宋简体"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123190</wp:posOffset>
                </wp:positionV>
                <wp:extent cx="5760085" cy="0"/>
                <wp:effectExtent l="0" t="20320" r="12065" b="3683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4064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3pt;margin-top:9.7pt;height:0pt;width:453.55pt;z-index:251659264;mso-width-relative:page;mso-height-relative:page;" filled="f" stroked="t" coordsize="21600,21600" o:gfxdata="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JG6ljWAAAACQEAAA8AAAAAAAAAAQAgAAAAIgAAAGRycy9kb3ducmV2LnhtbFBL&#10;AQIUABQAAAAIAIdO4kBh4/c5+AEAAOUDAAAOAAAAAAAAAAEAIAAAACUBAABkcnMvZTJvRG9jLnht&#10;bFBLBQYAAAAABgAGAFkBAACPBQAAAAA=&#10;">
                <v:fill on="f" focussize="0,0"/>
                <v:stroke weight="3.2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b w:val="0"/>
          <w:bCs/>
          <w:spacing w:val="-2"/>
          <w:sz w:val="44"/>
          <w:szCs w:val="44"/>
          <w:lang w:eastAsia="zh-CN"/>
        </w:rPr>
      </w:pPr>
      <w:r>
        <w:rPr>
          <w:rFonts w:hint="eastAsia" w:ascii="方正小标宋简体" w:hAnsi="方正小标宋简体" w:eastAsia="方正小标宋简体" w:cs="方正小标宋简体"/>
          <w:b w:val="0"/>
          <w:bCs/>
          <w:spacing w:val="-2"/>
          <w:sz w:val="44"/>
          <w:szCs w:val="44"/>
          <w:lang w:eastAsia="zh-CN"/>
        </w:rPr>
        <w:t>关于</w:t>
      </w:r>
      <w:r>
        <w:rPr>
          <w:rFonts w:hint="eastAsia" w:ascii="方正小标宋简体" w:hAnsi="方正小标宋简体" w:eastAsia="方正小标宋简体" w:cs="方正小标宋简体"/>
          <w:b w:val="0"/>
          <w:bCs/>
          <w:spacing w:val="-2"/>
          <w:sz w:val="44"/>
          <w:szCs w:val="44"/>
        </w:rPr>
        <w:t>对政协香格里拉市第</w:t>
      </w:r>
      <w:r>
        <w:rPr>
          <w:rFonts w:hint="eastAsia" w:ascii="方正小标宋简体" w:hAnsi="方正小标宋简体" w:eastAsia="方正小标宋简体" w:cs="方正小标宋简体"/>
          <w:b w:val="0"/>
          <w:bCs/>
          <w:spacing w:val="-2"/>
          <w:sz w:val="44"/>
          <w:szCs w:val="44"/>
          <w:lang w:eastAsia="zh-CN"/>
        </w:rPr>
        <w:t>二</w:t>
      </w:r>
      <w:r>
        <w:rPr>
          <w:rFonts w:hint="eastAsia" w:ascii="方正小标宋简体" w:hAnsi="方正小标宋简体" w:eastAsia="方正小标宋简体" w:cs="方正小标宋简体"/>
          <w:b w:val="0"/>
          <w:bCs/>
          <w:spacing w:val="-2"/>
          <w:sz w:val="44"/>
          <w:szCs w:val="44"/>
        </w:rPr>
        <w:t>届</w:t>
      </w:r>
      <w:r>
        <w:rPr>
          <w:rFonts w:hint="eastAsia" w:ascii="方正小标宋简体" w:hAnsi="方正小标宋简体" w:eastAsia="方正小标宋简体" w:cs="方正小标宋简体"/>
          <w:b w:val="0"/>
          <w:bCs/>
          <w:spacing w:val="-2"/>
          <w:sz w:val="44"/>
          <w:szCs w:val="44"/>
          <w:lang w:eastAsia="zh-CN"/>
        </w:rPr>
        <w:t>四</w:t>
      </w:r>
      <w:r>
        <w:rPr>
          <w:rFonts w:hint="eastAsia" w:ascii="方正小标宋简体" w:hAnsi="方正小标宋简体" w:eastAsia="方正小标宋简体" w:cs="方正小标宋简体"/>
          <w:b w:val="0"/>
          <w:bCs/>
          <w:spacing w:val="-2"/>
          <w:sz w:val="44"/>
          <w:szCs w:val="44"/>
        </w:rPr>
        <w:t>次会议</w:t>
      </w:r>
      <w:r>
        <w:rPr>
          <w:rFonts w:hint="eastAsia" w:ascii="方正小标宋简体" w:hAnsi="方正小标宋简体" w:eastAsia="方正小标宋简体" w:cs="方正小标宋简体"/>
          <w:b w:val="0"/>
          <w:bCs/>
          <w:spacing w:val="-2"/>
          <w:sz w:val="44"/>
          <w:szCs w:val="44"/>
          <w:lang w:val="en-US" w:eastAsia="zh-CN"/>
        </w:rPr>
        <w:t>46</w:t>
      </w:r>
      <w:r>
        <w:rPr>
          <w:rFonts w:hint="eastAsia" w:ascii="方正小标宋简体" w:hAnsi="方正小标宋简体" w:eastAsia="方正小标宋简体" w:cs="方正小标宋简体"/>
          <w:b w:val="0"/>
          <w:bCs/>
          <w:spacing w:val="-2"/>
          <w:sz w:val="44"/>
          <w:szCs w:val="44"/>
        </w:rPr>
        <w:t>号提案的</w:t>
      </w:r>
      <w:r>
        <w:rPr>
          <w:rFonts w:hint="eastAsia" w:ascii="方正小标宋简体" w:hAnsi="方正小标宋简体" w:eastAsia="方正小标宋简体" w:cs="方正小标宋简体"/>
          <w:b w:val="0"/>
          <w:bCs/>
          <w:spacing w:val="-2"/>
          <w:sz w:val="44"/>
          <w:szCs w:val="44"/>
          <w:lang w:eastAsia="zh-CN"/>
        </w:rPr>
        <w:t>协办意见</w:t>
      </w:r>
    </w:p>
    <w:p>
      <w:pPr>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松赞林寺管理委员会：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拉茸格勒委员</w:t>
      </w:r>
      <w:r>
        <w:rPr>
          <w:rFonts w:hint="eastAsia" w:ascii="方正仿宋_GBK" w:hAnsi="方正仿宋_GBK" w:eastAsia="方正仿宋_GBK" w:cs="方正仿宋_GBK"/>
          <w:sz w:val="32"/>
          <w:szCs w:val="32"/>
        </w:rPr>
        <w:t>提出的关于</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eastAsia="zh-CN"/>
        </w:rPr>
        <w:t>加强噶丹</w:t>
      </w:r>
      <w:r>
        <w:rPr>
          <w:rFonts w:hint="eastAsia" w:ascii="方正仿宋_GBK" w:hAnsi="方正仿宋_GBK" w:eastAsia="方正仿宋_GBK" w:cs="方正仿宋_GBK"/>
          <w:sz w:val="32"/>
          <w:szCs w:val="32"/>
          <w:u w:val="single"/>
          <w:lang w:val="en-US" w:eastAsia="zh-CN"/>
        </w:rPr>
        <w:t>.松赞林寺内涵发展，提升僧人内涵素质建设关于加强文化遗产保护</w:t>
      </w:r>
      <w:r>
        <w:rPr>
          <w:rFonts w:hint="eastAsia" w:ascii="方正仿宋_GBK" w:hAnsi="方正仿宋_GBK" w:eastAsia="方正仿宋_GBK" w:cs="方正仿宋_GBK"/>
          <w:sz w:val="32"/>
          <w:szCs w:val="32"/>
        </w:rPr>
        <w:t>的提案，已交我们</w:t>
      </w:r>
      <w:r>
        <w:rPr>
          <w:rFonts w:hint="eastAsia" w:ascii="方正仿宋_GBK" w:hAnsi="方正仿宋_GBK" w:eastAsia="方正仿宋_GBK" w:cs="方正仿宋_GBK"/>
          <w:sz w:val="32"/>
          <w:szCs w:val="32"/>
          <w:lang w:eastAsia="zh-CN"/>
        </w:rPr>
        <w:t>协助贵单位办理</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eastAsia="zh-CN"/>
        </w:rPr>
        <w:t>现将协办意见回复</w:t>
      </w:r>
      <w:r>
        <w:rPr>
          <w:rFonts w:hint="eastAsia" w:ascii="方正仿宋_GBK" w:hAnsi="方正仿宋_GBK" w:eastAsia="方正仿宋_GBK" w:cs="方正仿宋_GBK"/>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z w:val="32"/>
          <w:szCs w:val="32"/>
          <w:u w:val="none"/>
          <w:lang w:eastAsia="zh-CN"/>
        </w:rPr>
        <w:t>文化遗产包括有形的物质文化遗产和无形的精神文化遗产，在噶丹松赞林寺既有有形的物质文化遗产，又有无形的精神文化遗产。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800" w:firstLineChars="25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eastAsia="zh-CN"/>
        </w:rPr>
        <w:t>归化寺（松赞林寺）于</w:t>
      </w:r>
      <w:r>
        <w:rPr>
          <w:rFonts w:hint="eastAsia" w:ascii="方正仿宋_GBK" w:hAnsi="方正仿宋_GBK" w:eastAsia="方正仿宋_GBK" w:cs="方正仿宋_GBK"/>
          <w:sz w:val="32"/>
          <w:szCs w:val="32"/>
          <w:u w:val="none"/>
          <w:lang w:val="en-US" w:eastAsia="zh-CN"/>
        </w:rPr>
        <w:t>1990年被中甸县命名为第一批县级文物保护单位，1993年被云南省命名为第四批省级文物保护单位。为了更好地保护该文物保护单位，州、市文化和旅游局于2019-20年投入相应的资金分别对该文物点的进行了修缮保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800" w:firstLineChars="25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松赞林寺是一个宗教文化场所，拥有较多的宗教民俗文化，“噶丹.松赞林寺宗教舞蹈”、“藏族佛教建筑佛塔”“藏族佛教壁画”于2005年被迪庆州人民政府命名为第一批州级非物质文化遗产保护名录项目；“藏族传统宗教文化音乐”、“彩沙坛城制作技艺”于2020年被香格里拉市人民政府命名为第六批州级非物质文化遗产保护名录项目，并于2021年5月已申报为州级第七批州级非物质文化遗产保护名录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噶丹.松赞林寺是我们香格里拉市重要宗教文化汇集场所，也是藏族</w:t>
      </w:r>
      <w:r>
        <w:rPr>
          <w:rFonts w:hint="eastAsia" w:ascii="方正仿宋_GBK" w:hAnsi="方正仿宋_GBK" w:eastAsia="方正仿宋_GBK" w:cs="方正仿宋_GBK"/>
          <w:bCs/>
          <w:sz w:val="32"/>
          <w:szCs w:val="32"/>
          <w:u w:val="none"/>
          <w:lang w:eastAsia="zh-CN"/>
        </w:rPr>
        <w:t>传统文化汇聚点</w:t>
      </w:r>
      <w:r>
        <w:rPr>
          <w:rFonts w:hint="eastAsia" w:ascii="方正仿宋_GBK" w:hAnsi="方正仿宋_GBK" w:eastAsia="方正仿宋_GBK" w:cs="方正仿宋_GBK"/>
          <w:bCs/>
          <w:sz w:val="32"/>
          <w:szCs w:val="32"/>
          <w:u w:val="none"/>
        </w:rPr>
        <w:t>。今后，我们将继续扎实做好保护</w:t>
      </w:r>
      <w:r>
        <w:rPr>
          <w:rFonts w:hint="eastAsia" w:ascii="方正仿宋_GBK" w:hAnsi="方正仿宋_GBK" w:eastAsia="方正仿宋_GBK" w:cs="方正仿宋_GBK"/>
          <w:bCs/>
          <w:sz w:val="32"/>
          <w:szCs w:val="32"/>
          <w:u w:val="none"/>
          <w:lang w:eastAsia="zh-CN"/>
        </w:rPr>
        <w:t>传承</w:t>
      </w:r>
      <w:r>
        <w:rPr>
          <w:rFonts w:hint="eastAsia" w:ascii="方正仿宋_GBK" w:hAnsi="方正仿宋_GBK" w:eastAsia="方正仿宋_GBK" w:cs="方正仿宋_GBK"/>
          <w:bCs/>
          <w:sz w:val="32"/>
          <w:szCs w:val="32"/>
          <w:u w:val="none"/>
        </w:rPr>
        <w:t>工作，进一步夯实基础，创新思路，继续挖掘拓展申报项目，千方百计调动社会各方面力量的关心支持，积极推动，倡导全社会参与保护的良好意识，确保我</w:t>
      </w:r>
      <w:r>
        <w:rPr>
          <w:rFonts w:hint="eastAsia" w:ascii="方正仿宋_GBK" w:hAnsi="方正仿宋_GBK" w:eastAsia="方正仿宋_GBK" w:cs="方正仿宋_GBK"/>
          <w:bCs/>
          <w:sz w:val="32"/>
          <w:szCs w:val="32"/>
          <w:u w:val="none"/>
          <w:lang w:eastAsia="zh-CN"/>
        </w:rPr>
        <w:t>市少数民族传统文化及</w:t>
      </w:r>
      <w:r>
        <w:rPr>
          <w:rFonts w:hint="eastAsia" w:ascii="方正仿宋_GBK" w:hAnsi="方正仿宋_GBK" w:eastAsia="方正仿宋_GBK" w:cs="方正仿宋_GBK"/>
          <w:bCs/>
          <w:sz w:val="32"/>
          <w:szCs w:val="32"/>
          <w:u w:val="none"/>
        </w:rPr>
        <w:t>非物质文化遗产得到切实有力有效的保护。</w:t>
      </w:r>
      <w:r>
        <w:rPr>
          <w:rFonts w:hint="eastAsia" w:ascii="方正仿宋_GBK" w:hAnsi="方正仿宋_GBK" w:eastAsia="方正仿宋_GBK" w:cs="方正仿宋_GBK"/>
          <w:sz w:val="32"/>
          <w:szCs w:val="32"/>
          <w:u w:val="none"/>
        </w:rPr>
        <w:t xml:space="preserve"> 以上答复如有不妥，请批评指正。</w:t>
      </w:r>
    </w:p>
    <w:p>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方正仿宋_GBK" w:hAnsi="方正仿宋_GBK" w:eastAsia="方正仿宋_GBK" w:cs="方正仿宋_GBK"/>
          <w:color w:val="00000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香格里拉市文化和旅游局</w:t>
      </w:r>
    </w:p>
    <w:p>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2021年5月13日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方正仿宋_GBK" w:hAnsi="方正仿宋_GBK" w:eastAsia="方正仿宋_GBK" w:cs="方正仿宋_GBK"/>
          <w:color w:val="000000"/>
          <w:sz w:val="32"/>
          <w:u w:val="single"/>
          <w:lang w:val="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方正仿宋_GBK" w:hAnsi="方正仿宋_GBK" w:eastAsia="方正仿宋_GBK" w:cs="方正仿宋_GBK"/>
          <w:color w:val="000000"/>
          <w:sz w:val="32"/>
          <w:u w:val="single"/>
          <w:lang w:val="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方正仿宋_GBK" w:hAnsi="方正仿宋_GBK" w:eastAsia="方正仿宋_GBK" w:cs="方正仿宋_GBK"/>
          <w:color w:val="000000"/>
          <w:sz w:val="32"/>
          <w:u w:val="single"/>
          <w:lang w:val="zh-CN"/>
        </w:rPr>
      </w:pPr>
    </w:p>
    <w:p>
      <w:pPr>
        <w:pStyle w:val="2"/>
        <w:rPr>
          <w:rFonts w:hint="eastAsia" w:ascii="方正仿宋_GBK" w:hAnsi="方正仿宋_GBK" w:eastAsia="方正仿宋_GBK" w:cs="方正仿宋_GBK"/>
          <w:color w:val="000000"/>
          <w:sz w:val="32"/>
          <w:u w:val="single"/>
          <w:lang w:val="zh-CN"/>
        </w:rPr>
      </w:pPr>
    </w:p>
    <w:p>
      <w:pPr>
        <w:pStyle w:val="2"/>
        <w:rPr>
          <w:rFonts w:hint="eastAsia" w:ascii="方正仿宋_GBK" w:hAnsi="方正仿宋_GBK" w:eastAsia="方正仿宋_GBK" w:cs="方正仿宋_GBK"/>
          <w:color w:val="000000"/>
          <w:sz w:val="32"/>
          <w:u w:val="single"/>
          <w:lang w:val="zh-CN"/>
        </w:rPr>
      </w:pPr>
    </w:p>
    <w:p>
      <w:pPr>
        <w:pStyle w:val="2"/>
        <w:rPr>
          <w:rFonts w:hint="eastAsia" w:ascii="方正仿宋_GBK" w:hAnsi="方正仿宋_GBK" w:eastAsia="方正仿宋_GBK" w:cs="方正仿宋_GBK"/>
          <w:color w:val="000000"/>
          <w:sz w:val="32"/>
          <w:u w:val="single"/>
          <w:lang w:val="zh-CN"/>
        </w:rPr>
      </w:pPr>
    </w:p>
    <w:p>
      <w:pPr>
        <w:pStyle w:val="2"/>
        <w:rPr>
          <w:rFonts w:hint="eastAsia" w:ascii="方正仿宋_GBK" w:hAnsi="方正仿宋_GBK" w:eastAsia="方正仿宋_GBK" w:cs="方正仿宋_GBK"/>
          <w:color w:val="000000"/>
          <w:sz w:val="32"/>
          <w:u w:val="single"/>
          <w:lang w:val="zh-CN"/>
        </w:rPr>
      </w:pPr>
    </w:p>
    <w:p>
      <w:pPr>
        <w:pStyle w:val="2"/>
        <w:rPr>
          <w:rFonts w:hint="eastAsia" w:ascii="方正仿宋_GBK" w:hAnsi="方正仿宋_GBK" w:eastAsia="方正仿宋_GBK" w:cs="方正仿宋_GBK"/>
          <w:color w:val="000000"/>
          <w:sz w:val="32"/>
          <w:u w:val="single"/>
          <w:lang w:val="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方正仿宋_GBK" w:hAnsi="方正仿宋_GBK" w:eastAsia="方正仿宋_GBK" w:cs="方正仿宋_GBK"/>
          <w:color w:val="000000"/>
          <w:sz w:val="32"/>
          <w:u w:val="single"/>
          <w:lang w:val="zh-CN"/>
        </w:rPr>
      </w:pPr>
      <w:r>
        <w:rPr>
          <w:rFonts w:hint="eastAsia" w:ascii="方正仿宋_GBK" w:hAnsi="方正仿宋_GBK" w:eastAsia="方正仿宋_GBK" w:cs="方正仿宋_GBK"/>
          <w:color w:val="000000"/>
          <w:sz w:val="32"/>
          <w:u w:val="single"/>
          <w:lang w:val="zh-CN"/>
        </w:rPr>
        <w:t xml:space="preserve">              </w:t>
      </w:r>
      <w:r>
        <w:rPr>
          <w:rFonts w:hint="eastAsia" w:ascii="方正仿宋_GBK" w:hAnsi="方正仿宋_GBK" w:eastAsia="方正仿宋_GBK" w:cs="方正仿宋_GBK"/>
          <w:color w:val="000000"/>
          <w:sz w:val="28"/>
          <w:szCs w:val="28"/>
          <w:u w:val="single"/>
          <w:lang w:val="zh-CN"/>
        </w:rPr>
        <w:t xml:space="preserve">                               </w:t>
      </w:r>
      <w:r>
        <w:rPr>
          <w:rFonts w:hint="eastAsia" w:ascii="方正仿宋_GBK" w:hAnsi="方正仿宋_GBK" w:eastAsia="方正仿宋_GBK" w:cs="方正仿宋_GBK"/>
          <w:bCs/>
          <w:color w:val="000000"/>
          <w:sz w:val="28"/>
          <w:szCs w:val="28"/>
          <w:u w:val="single"/>
        </w:rPr>
        <w:t xml:space="preserve">    </w:t>
      </w:r>
      <w:r>
        <w:rPr>
          <w:rFonts w:hint="eastAsia" w:ascii="方正仿宋_GBK" w:hAnsi="方正仿宋_GBK" w:eastAsia="方正仿宋_GBK" w:cs="方正仿宋_GBK"/>
          <w:bCs/>
          <w:color w:val="000000"/>
          <w:sz w:val="28"/>
          <w:szCs w:val="28"/>
          <w:u w:val="single"/>
          <w:lang w:val="en-US" w:eastAsia="zh-CN"/>
        </w:rPr>
        <w:t xml:space="preserve">           </w:t>
      </w:r>
      <w:r>
        <w:rPr>
          <w:rFonts w:hint="eastAsia" w:ascii="方正仿宋_GBK" w:hAnsi="方正仿宋_GBK" w:eastAsia="方正仿宋_GBK" w:cs="方正仿宋_GBK"/>
          <w:bCs/>
          <w:color w:val="000000"/>
          <w:sz w:val="28"/>
          <w:szCs w:val="28"/>
          <w:u w:val="single"/>
        </w:rPr>
        <w:t xml:space="preserve">  </w:t>
      </w:r>
      <w:r>
        <w:rPr>
          <w:rFonts w:hint="eastAsia" w:ascii="方正仿宋_GBK" w:hAnsi="方正仿宋_GBK" w:eastAsia="方正仿宋_GBK" w:cs="方正仿宋_GBK"/>
          <w:bCs/>
          <w:color w:val="000000"/>
          <w:sz w:val="28"/>
          <w:szCs w:val="28"/>
        </w:rPr>
        <w:t xml:space="preserve">                  </w:t>
      </w:r>
      <w:r>
        <w:rPr>
          <w:rFonts w:hint="eastAsia" w:ascii="方正仿宋_GBK" w:hAnsi="方正仿宋_GBK" w:eastAsia="方正仿宋_GBK" w:cs="方正仿宋_GBK"/>
          <w:color w:val="000000"/>
          <w:sz w:val="28"/>
          <w:szCs w:val="28"/>
        </w:rPr>
        <w:t xml:space="preserve">    </w:t>
      </w:r>
      <w:r>
        <w:rPr>
          <w:rFonts w:hint="eastAsia" w:ascii="方正仿宋_GBK" w:hAnsi="方正仿宋_GBK" w:eastAsia="方正仿宋_GBK" w:cs="方正仿宋_GBK"/>
          <w:color w:val="000000"/>
          <w:sz w:val="32"/>
          <w:u w:val="single"/>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204" w:hanging="207" w:hangingChars="74"/>
        <w:jc w:val="left"/>
      </w:pPr>
      <w:r>
        <w:rPr>
          <w:rFonts w:hint="eastAsia" w:ascii="方正仿宋_GBK" w:hAnsi="方正仿宋_GBK" w:eastAsia="方正仿宋_GBK" w:cs="方正仿宋_GBK"/>
          <w:color w:val="000000"/>
          <w:sz w:val="28"/>
          <w:szCs w:val="28"/>
          <w:u w:val="single"/>
          <w:lang w:val="zh-CN"/>
        </w:rPr>
        <w:t xml:space="preserve"> 香格里拉市文化和旅游局办公室</w:t>
      </w:r>
      <w:r>
        <w:rPr>
          <w:rFonts w:hint="eastAsia" w:ascii="方正仿宋_GBK" w:hAnsi="方正仿宋_GBK" w:eastAsia="方正仿宋_GBK" w:cs="方正仿宋_GBK"/>
          <w:color w:val="000000"/>
          <w:sz w:val="28"/>
          <w:szCs w:val="28"/>
          <w:u w:val="single"/>
        </w:rPr>
        <w:t xml:space="preserve">         20</w:t>
      </w:r>
      <w:r>
        <w:rPr>
          <w:rFonts w:hint="eastAsia" w:ascii="方正仿宋_GBK" w:hAnsi="方正仿宋_GBK" w:eastAsia="方正仿宋_GBK" w:cs="方正仿宋_GBK"/>
          <w:color w:val="000000"/>
          <w:sz w:val="28"/>
          <w:szCs w:val="28"/>
          <w:u w:val="single"/>
          <w:lang w:val="en-US" w:eastAsia="zh-CN"/>
        </w:rPr>
        <w:t>2</w:t>
      </w:r>
      <w:bookmarkStart w:id="0" w:name="_GoBack"/>
      <w:bookmarkEnd w:id="0"/>
      <w:r>
        <w:rPr>
          <w:rFonts w:hint="eastAsia" w:ascii="方正仿宋_GBK" w:hAnsi="方正仿宋_GBK" w:eastAsia="方正仿宋_GBK" w:cs="方正仿宋_GBK"/>
          <w:color w:val="000000"/>
          <w:sz w:val="28"/>
          <w:szCs w:val="28"/>
          <w:u w:val="single"/>
          <w:lang w:val="en-US" w:eastAsia="zh-CN"/>
        </w:rPr>
        <w:t>1</w:t>
      </w:r>
      <w:r>
        <w:rPr>
          <w:rFonts w:hint="eastAsia" w:ascii="方正仿宋_GBK" w:hAnsi="方正仿宋_GBK" w:eastAsia="方正仿宋_GBK" w:cs="方正仿宋_GBK"/>
          <w:color w:val="000000"/>
          <w:sz w:val="28"/>
          <w:szCs w:val="28"/>
          <w:u w:val="single"/>
        </w:rPr>
        <w:t>年</w:t>
      </w:r>
      <w:r>
        <w:rPr>
          <w:rFonts w:hint="eastAsia" w:ascii="方正仿宋_GBK" w:hAnsi="方正仿宋_GBK" w:eastAsia="方正仿宋_GBK" w:cs="方正仿宋_GBK"/>
          <w:color w:val="000000"/>
          <w:sz w:val="28"/>
          <w:szCs w:val="28"/>
          <w:u w:val="single"/>
          <w:lang w:val="en-US" w:eastAsia="zh-CN"/>
        </w:rPr>
        <w:t>5</w:t>
      </w:r>
      <w:r>
        <w:rPr>
          <w:rFonts w:hint="eastAsia" w:ascii="方正仿宋_GBK" w:hAnsi="方正仿宋_GBK" w:eastAsia="方正仿宋_GBK" w:cs="方正仿宋_GBK"/>
          <w:color w:val="000000"/>
          <w:sz w:val="28"/>
          <w:szCs w:val="28"/>
          <w:u w:val="single"/>
        </w:rPr>
        <w:t>月</w:t>
      </w:r>
      <w:r>
        <w:rPr>
          <w:rFonts w:hint="eastAsia" w:ascii="方正仿宋_GBK" w:hAnsi="方正仿宋_GBK" w:eastAsia="方正仿宋_GBK" w:cs="方正仿宋_GBK"/>
          <w:color w:val="000000"/>
          <w:sz w:val="28"/>
          <w:szCs w:val="28"/>
          <w:u w:val="single"/>
          <w:lang w:val="en-US" w:eastAsia="zh-CN"/>
        </w:rPr>
        <w:t>13</w:t>
      </w:r>
      <w:r>
        <w:rPr>
          <w:rFonts w:hint="eastAsia" w:ascii="方正仿宋_GBK" w:hAnsi="方正仿宋_GBK" w:eastAsia="方正仿宋_GBK" w:cs="方正仿宋_GBK"/>
          <w:color w:val="000000"/>
          <w:sz w:val="28"/>
          <w:szCs w:val="28"/>
          <w:u w:val="single"/>
        </w:rPr>
        <w:t>日印</w:t>
      </w:r>
      <w:r>
        <w:rPr>
          <w:rFonts w:hint="eastAsia" w:ascii="方正仿宋_GBK" w:hAnsi="方正仿宋_GBK" w:eastAsia="方正仿宋_GBK" w:cs="方正仿宋_GBK"/>
          <w:color w:val="000000"/>
          <w:sz w:val="28"/>
          <w:szCs w:val="28"/>
          <w:u w:val="single"/>
          <w:lang w:eastAsia="zh-CN"/>
        </w:rPr>
        <w:t>发</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6FE66"/>
    <w:multiLevelType w:val="singleLevel"/>
    <w:tmpl w:val="BBE6FE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31C4B"/>
    <w:rsid w:val="03ED3A01"/>
    <w:rsid w:val="168D50D9"/>
    <w:rsid w:val="16E649AD"/>
    <w:rsid w:val="1EF460ED"/>
    <w:rsid w:val="28971D96"/>
    <w:rsid w:val="2F765EC4"/>
    <w:rsid w:val="433059DA"/>
    <w:rsid w:val="66061A0F"/>
    <w:rsid w:val="72253574"/>
    <w:rsid w:val="7A5E15A8"/>
    <w:rsid w:val="7B531C4B"/>
    <w:rsid w:val="7F69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2020-07-15T03:21:00Z</dcterms:created>
  <dc:creator>马</dc:creator>
  <cp:lastModifiedBy>小苹果</cp:lastModifiedBy>
  <dcterms:modified xsi:type="dcterms:W3CDTF">2021-05-13T09:26:31Z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CE0D4C11D5DA46ABA9183729E79D41DD</vt:lpwstr>
  </property>
  <property fmtid="{D5CDD505-2E9C-101B-9397-08002B2CF9AE}" pid="4" name="KSOSaveFontToCloudKey">
    <vt:lpwstr>343529754_btnclosed</vt:lpwstr>
  </property>
</Properties>
</file>