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652A9">
      <w:pPr>
        <w:rPr>
          <w:rFonts w:ascii="Arial" w:hAnsi="Arial" w:eastAsia="Arial" w:cs="Arial"/>
          <w:b/>
          <w:sz w:val="36"/>
        </w:rPr>
      </w:pPr>
      <w:bookmarkStart w:id="0" w:name="OLE_LINK1"/>
      <w:r>
        <w:rPr>
          <w:rFonts w:ascii="Arial" w:hAnsi="Arial" w:eastAsia="Arial" w:cs="Arial"/>
          <w:b/>
          <w:sz w:val="36"/>
        </w:rPr>
        <w:t>监督索引号53340100545100000</w:t>
      </w:r>
    </w:p>
    <w:p w14:paraId="488CE4F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sz w:val="32"/>
          <w:szCs w:val="32"/>
        </w:rPr>
      </w:pPr>
      <w:r>
        <w:rPr>
          <w:rFonts w:hint="eastAsia" w:ascii="方正小标宋简体" w:hAnsi="方正小标宋简体" w:eastAsia="方正小标宋简体" w:cs="方正小标宋简体"/>
          <w:b w:val="0"/>
          <w:bCs w:val="0"/>
          <w:sz w:val="44"/>
          <w:szCs w:val="44"/>
        </w:rPr>
        <w:t>香格里拉市投资促进局部门</w:t>
      </w:r>
      <w:r>
        <w:rPr>
          <w:rFonts w:hint="eastAsia" w:ascii="方正小标宋简体" w:hAnsi="方正小标宋简体" w:eastAsia="方正小标宋简体" w:cs="方正小标宋简体"/>
          <w:b w:val="0"/>
          <w:bCs w:val="0"/>
          <w:sz w:val="44"/>
          <w:szCs w:val="44"/>
          <w:lang w:val="en-US" w:eastAsia="zh-CN"/>
        </w:rPr>
        <w:t>2025</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14:paraId="3BD2A78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第一部分香格里拉市投资促进局部门</w:t>
      </w:r>
      <w:r>
        <w:rPr>
          <w:rFonts w:hint="eastAsia" w:ascii="黑体" w:hAnsi="黑体" w:eastAsia="黑体"/>
          <w:sz w:val="32"/>
          <w:szCs w:val="32"/>
          <w:lang w:val="en-US" w:eastAsia="zh-CN"/>
        </w:rPr>
        <w:t>2025</w:t>
      </w:r>
      <w:r>
        <w:rPr>
          <w:rFonts w:hint="eastAsia" w:ascii="黑体" w:hAnsi="黑体" w:eastAsia="黑体"/>
          <w:sz w:val="32"/>
          <w:szCs w:val="32"/>
        </w:rPr>
        <w:t>年预算编制说明</w:t>
      </w:r>
    </w:p>
    <w:p w14:paraId="2C978AB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43664B6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75D424B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613F0F3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17D30CA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五、州</w:t>
      </w:r>
      <w:r>
        <w:rPr>
          <w:rFonts w:hint="eastAsia" w:ascii="仿宋_GB2312" w:hAnsi="仿宋_GB2312" w:eastAsia="仿宋_GB2312" w:cs="仿宋_GB2312"/>
          <w:kern w:val="0"/>
          <w:sz w:val="32"/>
          <w:szCs w:val="32"/>
        </w:rPr>
        <w:t>对下专项转移支付情况</w:t>
      </w:r>
    </w:p>
    <w:p w14:paraId="4342CD0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77D371F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459E98E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275602A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18E6931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第二部分香格里拉市投资促进局部门</w:t>
      </w:r>
      <w:r>
        <w:rPr>
          <w:rFonts w:hint="eastAsia" w:ascii="黑体" w:hAnsi="黑体" w:eastAsia="黑体"/>
          <w:sz w:val="32"/>
          <w:szCs w:val="32"/>
          <w:lang w:val="en-US" w:eastAsia="zh-CN"/>
        </w:rPr>
        <w:t>2025</w:t>
      </w:r>
      <w:r>
        <w:rPr>
          <w:rFonts w:hint="eastAsia" w:ascii="黑体" w:hAnsi="黑体" w:eastAsia="黑体"/>
          <w:sz w:val="32"/>
          <w:szCs w:val="32"/>
        </w:rPr>
        <w:t>年预算表</w:t>
      </w:r>
    </w:p>
    <w:p w14:paraId="083C0EF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0D98DB5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20EC0B4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A317CC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4D519BD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51D524E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666886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BA4D4C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04586B8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5B79D1E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76399A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0F7CA9A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59FF736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eastAsia="仿宋_GB2312"/>
          <w:sz w:val="32"/>
          <w:szCs w:val="32"/>
          <w:lang w:val="en-US" w:eastAsia="zh-CN"/>
        </w:rPr>
        <w:t>州</w:t>
      </w:r>
      <w:r>
        <w:rPr>
          <w:rFonts w:hint="eastAsia" w:ascii="Times New Roman" w:hAnsi="Times New Roman" w:eastAsia="仿宋_GB2312"/>
          <w:sz w:val="32"/>
          <w:szCs w:val="32"/>
          <w:lang w:eastAsia="zh-CN"/>
        </w:rPr>
        <w:t>对下转移支付预算表</w:t>
      </w:r>
    </w:p>
    <w:p w14:paraId="20A3F99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w:t>
      </w:r>
      <w:r>
        <w:rPr>
          <w:rFonts w:hint="eastAsia" w:eastAsia="仿宋_GB2312" w:cs="Times New Roman"/>
          <w:sz w:val="32"/>
          <w:szCs w:val="32"/>
          <w:lang w:val="en-US" w:eastAsia="zh-CN"/>
        </w:rPr>
        <w:t>州</w:t>
      </w:r>
      <w:r>
        <w:rPr>
          <w:rFonts w:hint="eastAsia" w:ascii="Times New Roman" w:hAnsi="Times New Roman" w:eastAsia="仿宋_GB2312" w:cs="Times New Roman"/>
          <w:sz w:val="32"/>
          <w:szCs w:val="32"/>
        </w:rPr>
        <w:t>对下转移支付绩效目标表</w:t>
      </w:r>
    </w:p>
    <w:p w14:paraId="5782A7D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662A986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w:t>
      </w:r>
      <w:r>
        <w:rPr>
          <w:rFonts w:hint="eastAsia" w:eastAsia="仿宋_GB2312" w:cs="Times New Roman"/>
          <w:sz w:val="32"/>
          <w:szCs w:val="32"/>
          <w:lang w:val="en-US" w:eastAsia="zh-CN"/>
        </w:rPr>
        <w:t>上级</w:t>
      </w:r>
      <w:r>
        <w:rPr>
          <w:rFonts w:hint="eastAsia" w:ascii="Times New Roman" w:hAnsi="Times New Roman" w:eastAsia="仿宋_GB2312" w:cs="Times New Roman"/>
          <w:sz w:val="32"/>
          <w:szCs w:val="32"/>
          <w:lang w:eastAsia="zh-CN"/>
        </w:rPr>
        <w:t>转移支付补助项目支出预算表</w:t>
      </w:r>
    </w:p>
    <w:p w14:paraId="6DA303D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cs="黑体"/>
          <w:kern w:val="0"/>
          <w:sz w:val="32"/>
          <w:szCs w:val="32"/>
        </w:rPr>
      </w:pPr>
      <w:r>
        <w:rPr>
          <w:rFonts w:hint="eastAsia" w:ascii="Times New Roman" w:hAnsi="Times New Roman" w:eastAsia="仿宋_GB2312" w:cs="Times New Roman"/>
          <w:sz w:val="32"/>
          <w:szCs w:val="32"/>
          <w:lang w:eastAsia="zh-CN"/>
        </w:rPr>
        <w:t>十七、部门项目中期规划预算表</w:t>
      </w:r>
    </w:p>
    <w:p w14:paraId="4B71C40A">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36"/>
          <w:szCs w:val="36"/>
        </w:rPr>
      </w:pPr>
      <w:r>
        <w:rPr>
          <w:rFonts w:hint="eastAsia" w:ascii="方正小标宋简体" w:eastAsia="方正小标宋简体"/>
          <w:kern w:val="0"/>
          <w:sz w:val="44"/>
          <w:szCs w:val="44"/>
        </w:rPr>
        <w:t>香格里拉市投资促进局部门</w:t>
      </w:r>
      <w:r>
        <w:rPr>
          <w:rFonts w:hint="eastAsia" w:ascii="方正小标宋简体" w:eastAsia="方正小标宋简体"/>
          <w:kern w:val="0"/>
          <w:sz w:val="44"/>
          <w:szCs w:val="44"/>
          <w:lang w:val="en-US" w:eastAsia="zh-CN"/>
        </w:rPr>
        <w:t>2025</w:t>
      </w:r>
      <w:r>
        <w:rPr>
          <w:rFonts w:hint="eastAsia" w:ascii="方正小标宋简体" w:eastAsia="方正小标宋简体"/>
          <w:kern w:val="0"/>
          <w:sz w:val="44"/>
          <w:szCs w:val="44"/>
        </w:rPr>
        <w:t>年预算编制说明</w:t>
      </w:r>
    </w:p>
    <w:p w14:paraId="4E03555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7CFB829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0DDEFF1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以习近平新时代中国特色社会主义思想为指导，全面贯彻落实党的二十大、</w:t>
      </w:r>
      <w:r>
        <w:rPr>
          <w:rFonts w:hint="eastAsia" w:eastAsia="仿宋_GB2312" w:cs="Times New Roman"/>
          <w:color w:val="auto"/>
          <w:kern w:val="2"/>
          <w:sz w:val="32"/>
          <w:szCs w:val="32"/>
          <w:lang w:val="en-US" w:eastAsia="zh-CN" w:bidi="ar-SA"/>
        </w:rPr>
        <w:t>党的二十届三中全会</w:t>
      </w:r>
      <w:r>
        <w:rPr>
          <w:rFonts w:hint="eastAsia" w:ascii="Times New Roman" w:hAnsi="Times New Roman" w:eastAsia="仿宋_GB2312" w:cs="Times New Roman"/>
          <w:color w:val="auto"/>
          <w:kern w:val="2"/>
          <w:sz w:val="32"/>
          <w:szCs w:val="32"/>
          <w:lang w:val="en-US" w:eastAsia="zh-CN" w:bidi="ar-SA"/>
        </w:rPr>
        <w:t>精神，围绕省委</w:t>
      </w:r>
      <w:r>
        <w:rPr>
          <w:rFonts w:hint="default" w:ascii="Times New Roman" w:hAnsi="Times New Roman" w:eastAsia="仿宋_GB2312" w:cs="Times New Roman"/>
          <w:color w:val="auto"/>
          <w:kern w:val="2"/>
          <w:sz w:val="32"/>
          <w:szCs w:val="32"/>
          <w:lang w:val="en-US" w:eastAsia="zh-CN" w:bidi="ar-SA"/>
        </w:rPr>
        <w:t>“3815”战略发展目标和迪庆州高质量发展目标任务，认真落实省委、省政府以超常规举措招引更多项目、企业，开足马力招商引资的工作部署和州委、州政府加大“外引”举措的工作要求，开展务实招商，抓实项目策划，创新招商方式，锚定目标企业，精准推介项目，优化企业服务，实打实推动各类签约项目落地，引进更多大企业、好项目，确保完成工作目标。</w:t>
      </w:r>
    </w:p>
    <w:p w14:paraId="7E66A01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color w:val="auto"/>
          <w:kern w:val="0"/>
          <w:sz w:val="32"/>
          <w:szCs w:val="32"/>
        </w:rPr>
      </w:pPr>
      <w:r>
        <w:rPr>
          <w:rFonts w:hint="eastAsia" w:ascii="楷体_GB2312" w:eastAsia="楷体_GB2312"/>
          <w:color w:val="auto"/>
          <w:kern w:val="0"/>
          <w:sz w:val="32"/>
          <w:szCs w:val="32"/>
        </w:rPr>
        <w:t>（二）机构设置情况</w:t>
      </w:r>
    </w:p>
    <w:p w14:paraId="414E50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我部门共设置3个内设机构，包括综合办公室、项目办及产业股、内资股及企业服务股；所属单位0个。</w:t>
      </w:r>
    </w:p>
    <w:p w14:paraId="4C4730D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color w:val="auto"/>
          <w:kern w:val="0"/>
          <w:sz w:val="32"/>
          <w:szCs w:val="32"/>
        </w:rPr>
      </w:pPr>
      <w:r>
        <w:rPr>
          <w:rFonts w:ascii="楷体_GB2312" w:eastAsia="楷体_GB2312"/>
          <w:color w:val="auto"/>
          <w:kern w:val="0"/>
          <w:sz w:val="32"/>
          <w:szCs w:val="32"/>
        </w:rPr>
        <w:t>（</w:t>
      </w:r>
      <w:r>
        <w:rPr>
          <w:rFonts w:hint="eastAsia" w:ascii="楷体_GB2312" w:eastAsia="楷体_GB2312"/>
          <w:color w:val="auto"/>
          <w:kern w:val="0"/>
          <w:sz w:val="32"/>
          <w:szCs w:val="32"/>
        </w:rPr>
        <w:t>三</w:t>
      </w:r>
      <w:r>
        <w:rPr>
          <w:rFonts w:ascii="楷体_GB2312" w:eastAsia="楷体_GB2312"/>
          <w:color w:val="auto"/>
          <w:kern w:val="0"/>
          <w:sz w:val="32"/>
          <w:szCs w:val="32"/>
        </w:rPr>
        <w:t>）重点工作概述</w:t>
      </w:r>
    </w:p>
    <w:p w14:paraId="6826E4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1.全力以赴抓招商引资，坚持“走出去”“请进来”双向发力，实施定制化、精准化招商。力争年内到位州外资金9亿元以上，开工率达80%以上。</w:t>
      </w:r>
    </w:p>
    <w:p w14:paraId="6EE61B76">
      <w:pPr>
        <w:pStyle w:val="3"/>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聚焦“做大做强文旅产业、做精做特高原特色农业、做优做好绿色能源、做活做新绿色矿业、加快打造商贸物流集散中心”等重点任务，统筹规划布局，积极开展建链补链强链工作，制定全市产业招商引资图谱。</w:t>
      </w:r>
    </w:p>
    <w:p w14:paraId="028165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加大宣传推介力度。重点依托滇沪、昆迪等合作机制，充分发挥省、州政府驻外办事处、异地商会、在香投资央国企、外企、援滇干部等力量共同参与招商引资、招大引强、以商招商活动。要分产业、分行业精心策划制作高质量宣传片、宣传册、推介词，全方位、多渠道强化宣传推介。</w:t>
      </w:r>
    </w:p>
    <w:p w14:paraId="6DFB271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522BF69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2025</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1</w:t>
      </w:r>
      <w:r>
        <w:rPr>
          <w:rFonts w:eastAsia="仿宋_GB2312"/>
          <w:kern w:val="0"/>
          <w:sz w:val="32"/>
          <w:szCs w:val="32"/>
          <w:highlight w:val="none"/>
        </w:rPr>
        <w:t>个。截止</w:t>
      </w:r>
      <w:r>
        <w:rPr>
          <w:rFonts w:hint="eastAsia" w:eastAsia="仿宋_GB2312"/>
          <w:kern w:val="0"/>
          <w:sz w:val="32"/>
          <w:szCs w:val="32"/>
          <w:highlight w:val="none"/>
          <w:lang w:val="en-US" w:eastAsia="zh-CN"/>
        </w:rPr>
        <w:t>2024</w:t>
      </w:r>
      <w:r>
        <w:rPr>
          <w:rFonts w:eastAsia="仿宋_GB2312"/>
          <w:kern w:val="0"/>
          <w:sz w:val="32"/>
          <w:szCs w:val="32"/>
          <w:highlight w:val="none"/>
        </w:rPr>
        <w:t>年12月统计，部门基本情况如下：</w:t>
      </w:r>
    </w:p>
    <w:p w14:paraId="7589A78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6</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6</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0</w:t>
      </w:r>
      <w:r>
        <w:rPr>
          <w:rFonts w:eastAsia="仿宋_GB2312"/>
          <w:kern w:val="0"/>
          <w:sz w:val="32"/>
          <w:szCs w:val="32"/>
          <w:highlight w:val="none"/>
        </w:rPr>
        <w:t>人。在职实有</w:t>
      </w:r>
      <w:r>
        <w:rPr>
          <w:rFonts w:hint="eastAsia" w:eastAsia="仿宋_GB2312"/>
          <w:kern w:val="0"/>
          <w:sz w:val="32"/>
          <w:szCs w:val="32"/>
          <w:highlight w:val="none"/>
          <w:lang w:val="en-US" w:eastAsia="zh-CN"/>
        </w:rPr>
        <w:t>6</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6</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224135D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0</w:t>
      </w:r>
      <w:r>
        <w:rPr>
          <w:rFonts w:eastAsia="仿宋_GB2312"/>
          <w:kern w:val="0"/>
          <w:sz w:val="32"/>
          <w:szCs w:val="32"/>
        </w:rPr>
        <w:t>人，其中：离休</w:t>
      </w:r>
      <w:r>
        <w:rPr>
          <w:rFonts w:hint="eastAsia" w:eastAsia="仿宋_GB2312"/>
          <w:kern w:val="0"/>
          <w:sz w:val="32"/>
          <w:szCs w:val="32"/>
          <w:lang w:val="en-US" w:eastAsia="zh-CN"/>
        </w:rPr>
        <w:t>0</w:t>
      </w:r>
      <w:r>
        <w:rPr>
          <w:rFonts w:eastAsia="仿宋_GB2312"/>
          <w:kern w:val="0"/>
          <w:sz w:val="32"/>
          <w:szCs w:val="32"/>
        </w:rPr>
        <w:t>人，退休</w:t>
      </w:r>
      <w:r>
        <w:rPr>
          <w:rFonts w:hint="eastAsia" w:eastAsia="仿宋_GB2312"/>
          <w:kern w:val="0"/>
          <w:sz w:val="32"/>
          <w:szCs w:val="32"/>
          <w:lang w:val="en-US" w:eastAsia="zh-CN"/>
        </w:rPr>
        <w:t>0</w:t>
      </w:r>
      <w:r>
        <w:rPr>
          <w:rFonts w:eastAsia="仿宋_GB2312"/>
          <w:kern w:val="0"/>
          <w:sz w:val="32"/>
          <w:szCs w:val="32"/>
        </w:rPr>
        <w:t>人。</w:t>
      </w:r>
    </w:p>
    <w:p w14:paraId="122D457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eastAsia="仿宋_GB2312"/>
          <w:kern w:val="0"/>
          <w:sz w:val="32"/>
          <w:szCs w:val="32"/>
        </w:rPr>
        <w:t>车辆编制</w:t>
      </w:r>
      <w:r>
        <w:rPr>
          <w:rFonts w:hint="eastAsia" w:eastAsia="仿宋_GB2312"/>
          <w:kern w:val="0"/>
          <w:sz w:val="32"/>
          <w:szCs w:val="32"/>
          <w:lang w:val="en-US" w:eastAsia="zh-CN"/>
        </w:rPr>
        <w:t>0</w:t>
      </w:r>
      <w:r>
        <w:rPr>
          <w:rFonts w:eastAsia="仿宋_GB2312"/>
          <w:kern w:val="0"/>
          <w:sz w:val="32"/>
          <w:szCs w:val="32"/>
        </w:rPr>
        <w:t>辆，实有车辆</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，超编</w:t>
      </w:r>
      <w:r>
        <w:rPr>
          <w:rFonts w:hint="eastAsia" w:eastAsia="仿宋_GB2312"/>
          <w:kern w:val="0"/>
          <w:sz w:val="32"/>
          <w:szCs w:val="32"/>
          <w:lang w:val="en-US" w:eastAsia="zh-CN"/>
        </w:rPr>
        <w:t>0</w:t>
      </w:r>
      <w:r>
        <w:rPr>
          <w:rFonts w:eastAsia="仿宋_GB2312"/>
          <w:kern w:val="0"/>
          <w:sz w:val="32"/>
          <w:szCs w:val="32"/>
        </w:rPr>
        <w:t>辆</w:t>
      </w:r>
      <w:r>
        <w:rPr>
          <w:rFonts w:hint="eastAsia" w:eastAsia="仿宋_GB2312"/>
          <w:kern w:val="0"/>
          <w:sz w:val="32"/>
          <w:szCs w:val="32"/>
          <w:lang w:eastAsia="zh-CN"/>
        </w:rPr>
        <w:t>。</w:t>
      </w:r>
    </w:p>
    <w:p w14:paraId="2D8366B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770A42B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6D0D99D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年部门财务总收入</w:t>
      </w:r>
      <w:r>
        <w:rPr>
          <w:rFonts w:hint="eastAsia" w:eastAsia="仿宋_GB2312"/>
          <w:kern w:val="0"/>
          <w:sz w:val="32"/>
          <w:szCs w:val="32"/>
        </w:rPr>
        <w:t>2321857.93</w:t>
      </w:r>
      <w:r>
        <w:rPr>
          <w:rFonts w:hint="eastAsia" w:eastAsia="仿宋_GB2312"/>
          <w:kern w:val="0"/>
          <w:sz w:val="32"/>
          <w:szCs w:val="32"/>
          <w:lang w:eastAsia="zh-CN"/>
        </w:rPr>
        <w:t>元</w:t>
      </w:r>
      <w:r>
        <w:rPr>
          <w:rFonts w:eastAsia="仿宋_GB2312"/>
          <w:kern w:val="0"/>
          <w:sz w:val="32"/>
          <w:szCs w:val="32"/>
        </w:rPr>
        <w:t>，其中：一般公共预算</w:t>
      </w:r>
      <w:r>
        <w:rPr>
          <w:rFonts w:hint="eastAsia" w:eastAsia="仿宋_GB2312"/>
          <w:kern w:val="0"/>
          <w:sz w:val="32"/>
          <w:szCs w:val="32"/>
        </w:rPr>
        <w:t>2321857.93</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事业收入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，事业单位经营收入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，其他收入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p>
    <w:p w14:paraId="1C5D02F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eastAsia="仿宋_GB2312"/>
          <w:kern w:val="0"/>
          <w:sz w:val="32"/>
          <w:szCs w:val="32"/>
          <w:lang w:val="en-US" w:eastAsia="zh-CN"/>
        </w:rPr>
        <w:t>减少19023.99元，减少0.82%，</w:t>
      </w:r>
      <w:r>
        <w:rPr>
          <w:rFonts w:hint="eastAsia" w:ascii="楷体" w:hAnsi="楷体" w:eastAsia="楷体" w:cs="楷体"/>
          <w:kern w:val="0"/>
          <w:sz w:val="32"/>
          <w:szCs w:val="32"/>
        </w:rPr>
        <w:t>，</w:t>
      </w:r>
      <w:r>
        <w:rPr>
          <w:rFonts w:hint="eastAsia" w:eastAsia="仿宋_GB2312"/>
          <w:kern w:val="0"/>
          <w:sz w:val="32"/>
          <w:szCs w:val="32"/>
        </w:rPr>
        <w:t>主要原因分</w:t>
      </w:r>
      <w:r>
        <w:rPr>
          <w:rFonts w:hint="eastAsia" w:eastAsia="仿宋_GB2312"/>
          <w:kern w:val="0"/>
          <w:sz w:val="32"/>
          <w:szCs w:val="32"/>
          <w:lang w:eastAsia="zh-CN"/>
        </w:rPr>
        <w:t>析人员经费</w:t>
      </w:r>
      <w:r>
        <w:rPr>
          <w:rFonts w:hint="eastAsia" w:eastAsia="仿宋_GB2312"/>
          <w:kern w:val="0"/>
          <w:sz w:val="32"/>
          <w:szCs w:val="32"/>
          <w:lang w:val="en-US" w:eastAsia="zh-CN"/>
        </w:rPr>
        <w:t>减少</w:t>
      </w:r>
      <w:r>
        <w:rPr>
          <w:rFonts w:hint="eastAsia" w:eastAsia="仿宋_GB2312"/>
          <w:kern w:val="0"/>
          <w:sz w:val="32"/>
          <w:szCs w:val="32"/>
          <w:lang w:eastAsia="zh-CN"/>
        </w:rPr>
        <w:t>。</w:t>
      </w:r>
    </w:p>
    <w:p w14:paraId="79BC61E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7F6CA8A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年部门财政拨款收入</w:t>
      </w:r>
      <w:r>
        <w:rPr>
          <w:rFonts w:hint="eastAsia" w:eastAsia="仿宋_GB2312"/>
          <w:kern w:val="0"/>
          <w:sz w:val="32"/>
          <w:szCs w:val="32"/>
        </w:rPr>
        <w:t>2321857.93</w:t>
      </w:r>
      <w:r>
        <w:rPr>
          <w:rFonts w:hint="eastAsia" w:eastAsia="仿宋_GB2312"/>
          <w:kern w:val="0"/>
          <w:sz w:val="32"/>
          <w:szCs w:val="32"/>
          <w:lang w:eastAsia="zh-CN"/>
        </w:rPr>
        <w:t>元</w:t>
      </w:r>
      <w:r>
        <w:rPr>
          <w:rFonts w:eastAsia="仿宋_GB2312"/>
          <w:kern w:val="0"/>
          <w:sz w:val="32"/>
          <w:szCs w:val="32"/>
        </w:rPr>
        <w:t>，其中:本年收入</w:t>
      </w:r>
      <w:r>
        <w:rPr>
          <w:rFonts w:hint="eastAsia" w:eastAsia="仿宋_GB2312"/>
          <w:kern w:val="0"/>
          <w:sz w:val="32"/>
          <w:szCs w:val="32"/>
        </w:rPr>
        <w:t>2321857.93</w:t>
      </w:r>
      <w:r>
        <w:rPr>
          <w:rFonts w:hint="eastAsia" w:eastAsia="仿宋_GB2312"/>
          <w:kern w:val="0"/>
          <w:sz w:val="32"/>
          <w:szCs w:val="32"/>
          <w:lang w:eastAsia="zh-CN"/>
        </w:rPr>
        <w:t>元</w:t>
      </w:r>
      <w:r>
        <w:rPr>
          <w:rFonts w:eastAsia="仿宋_GB2312"/>
          <w:kern w:val="0"/>
          <w:sz w:val="32"/>
          <w:szCs w:val="32"/>
        </w:rPr>
        <w:t>，上年结转</w:t>
      </w:r>
      <w:r>
        <w:rPr>
          <w:rFonts w:hint="eastAsia" w:eastAsia="仿宋_GB2312"/>
          <w:kern w:val="0"/>
          <w:sz w:val="32"/>
          <w:szCs w:val="32"/>
        </w:rPr>
        <w:t>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。本年收入中，一般公共预算财政拨款</w:t>
      </w:r>
      <w:r>
        <w:rPr>
          <w:rFonts w:hint="eastAsia" w:eastAsia="仿宋_GB2312"/>
          <w:kern w:val="0"/>
          <w:sz w:val="32"/>
          <w:szCs w:val="32"/>
        </w:rPr>
        <w:t>2321857.93</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p>
    <w:p w14:paraId="39A8E11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eastAsia="仿宋_GB2312"/>
          <w:kern w:val="0"/>
          <w:sz w:val="32"/>
          <w:szCs w:val="32"/>
          <w:lang w:val="en-US" w:eastAsia="zh-CN"/>
        </w:rPr>
        <w:t>减少19023.99元，减少0.82%，</w:t>
      </w:r>
      <w:r>
        <w:rPr>
          <w:rFonts w:hint="eastAsia" w:ascii="楷体" w:hAnsi="楷体" w:eastAsia="楷体" w:cs="楷体"/>
          <w:kern w:val="0"/>
          <w:sz w:val="32"/>
          <w:szCs w:val="32"/>
        </w:rPr>
        <w:t>，</w:t>
      </w:r>
      <w:r>
        <w:rPr>
          <w:rFonts w:hint="eastAsia" w:eastAsia="仿宋_GB2312"/>
          <w:kern w:val="0"/>
          <w:sz w:val="32"/>
          <w:szCs w:val="32"/>
        </w:rPr>
        <w:t>主要原因分</w:t>
      </w:r>
      <w:r>
        <w:rPr>
          <w:rFonts w:hint="eastAsia" w:eastAsia="仿宋_GB2312"/>
          <w:kern w:val="0"/>
          <w:sz w:val="32"/>
          <w:szCs w:val="32"/>
          <w:lang w:eastAsia="zh-CN"/>
        </w:rPr>
        <w:t>析人员经费</w:t>
      </w:r>
      <w:r>
        <w:rPr>
          <w:rFonts w:hint="eastAsia" w:eastAsia="仿宋_GB2312"/>
          <w:kern w:val="0"/>
          <w:sz w:val="32"/>
          <w:szCs w:val="32"/>
          <w:lang w:val="en-US" w:eastAsia="zh-CN"/>
        </w:rPr>
        <w:t>减少</w:t>
      </w:r>
      <w:r>
        <w:rPr>
          <w:rFonts w:hint="eastAsia" w:eastAsia="仿宋_GB2312"/>
          <w:kern w:val="0"/>
          <w:sz w:val="32"/>
          <w:szCs w:val="32"/>
          <w:lang w:eastAsia="zh-CN"/>
        </w:rPr>
        <w:t>。</w:t>
      </w:r>
    </w:p>
    <w:p w14:paraId="190427B7">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60A5FE3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lang w:val="en-US" w:eastAsia="zh-CN"/>
        </w:rPr>
        <w:t>2025</w:t>
      </w:r>
      <w:r>
        <w:rPr>
          <w:rFonts w:eastAsia="仿宋_GB2312"/>
          <w:kern w:val="0"/>
          <w:sz w:val="32"/>
          <w:szCs w:val="32"/>
        </w:rPr>
        <w:t>年部门预算总支出</w:t>
      </w:r>
      <w:r>
        <w:rPr>
          <w:rFonts w:hint="eastAsia" w:eastAsia="仿宋_GB2312"/>
          <w:kern w:val="0"/>
          <w:sz w:val="32"/>
          <w:szCs w:val="32"/>
        </w:rPr>
        <w:t>2321857.93</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财政拨款</w:t>
      </w:r>
      <w:r>
        <w:rPr>
          <w:rFonts w:eastAsia="仿宋_GB2312"/>
          <w:kern w:val="0"/>
          <w:sz w:val="32"/>
          <w:szCs w:val="32"/>
        </w:rPr>
        <w:t>安排支出</w:t>
      </w:r>
      <w:r>
        <w:rPr>
          <w:rFonts w:hint="eastAsia" w:eastAsia="仿宋_GB2312"/>
          <w:kern w:val="0"/>
          <w:sz w:val="32"/>
          <w:szCs w:val="32"/>
        </w:rPr>
        <w:t>2321857.93</w:t>
      </w:r>
      <w:r>
        <w:rPr>
          <w:rFonts w:hint="eastAsia" w:eastAsia="仿宋_GB2312"/>
          <w:kern w:val="0"/>
          <w:sz w:val="32"/>
          <w:szCs w:val="32"/>
          <w:lang w:eastAsia="zh-CN"/>
        </w:rPr>
        <w:t>元</w:t>
      </w:r>
      <w:r>
        <w:rPr>
          <w:rFonts w:eastAsia="仿宋_GB2312"/>
          <w:kern w:val="0"/>
          <w:sz w:val="32"/>
          <w:szCs w:val="32"/>
        </w:rPr>
        <w:t>，其中</w:t>
      </w:r>
      <w:r>
        <w:rPr>
          <w:rFonts w:hint="eastAsia" w:eastAsia="仿宋_GB2312"/>
          <w:kern w:val="0"/>
          <w:sz w:val="32"/>
          <w:szCs w:val="32"/>
        </w:rPr>
        <w:t>：</w:t>
      </w:r>
      <w:r>
        <w:rPr>
          <w:rFonts w:eastAsia="仿宋_GB2312"/>
          <w:kern w:val="0"/>
          <w:sz w:val="32"/>
          <w:szCs w:val="32"/>
        </w:rPr>
        <w:t>基本支出</w:t>
      </w:r>
      <w:r>
        <w:rPr>
          <w:rFonts w:hint="eastAsia" w:eastAsia="仿宋_GB2312"/>
          <w:kern w:val="0"/>
          <w:sz w:val="32"/>
          <w:szCs w:val="32"/>
        </w:rPr>
        <w:t>1611857.93</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增加</w:t>
      </w:r>
      <w:r>
        <w:rPr>
          <w:rFonts w:hint="eastAsia" w:eastAsia="仿宋_GB2312"/>
          <w:kern w:val="0"/>
          <w:sz w:val="32"/>
          <w:szCs w:val="32"/>
          <w:lang w:val="en-US" w:eastAsia="zh-CN"/>
        </w:rPr>
        <w:t>70757.93元</w:t>
      </w:r>
      <w:r>
        <w:rPr>
          <w:rFonts w:hint="eastAsia" w:ascii="楷体" w:hAnsi="楷体" w:eastAsia="楷体" w:cs="楷体"/>
          <w:kern w:val="0"/>
          <w:sz w:val="32"/>
          <w:szCs w:val="32"/>
        </w:rPr>
        <w:t>，</w:t>
      </w:r>
      <w:r>
        <w:rPr>
          <w:rFonts w:hint="eastAsia" w:ascii="楷体" w:hAnsi="楷体" w:eastAsia="楷体" w:cs="楷体"/>
          <w:kern w:val="0"/>
          <w:sz w:val="32"/>
          <w:szCs w:val="32"/>
          <w:lang w:eastAsia="zh-CN"/>
        </w:rPr>
        <w:t>增长</w:t>
      </w:r>
      <w:r>
        <w:rPr>
          <w:rFonts w:hint="eastAsia" w:ascii="楷体" w:hAnsi="楷体" w:eastAsia="楷体" w:cs="楷体"/>
          <w:kern w:val="0"/>
          <w:sz w:val="32"/>
          <w:szCs w:val="32"/>
          <w:lang w:val="en-US" w:eastAsia="zh-CN"/>
        </w:rPr>
        <w:t>4.59%，</w:t>
      </w:r>
      <w:r>
        <w:rPr>
          <w:rFonts w:hint="eastAsia" w:eastAsia="仿宋_GB2312"/>
          <w:kern w:val="0"/>
          <w:sz w:val="32"/>
          <w:szCs w:val="32"/>
        </w:rPr>
        <w:t>主要原因分析</w:t>
      </w:r>
      <w:r>
        <w:rPr>
          <w:rFonts w:hint="eastAsia" w:eastAsia="仿宋_GB2312"/>
          <w:kern w:val="0"/>
          <w:sz w:val="32"/>
          <w:szCs w:val="32"/>
          <w:lang w:eastAsia="zh-CN"/>
        </w:rPr>
        <w:t>工资调整，人员经费以及日常公用经费支出增加；项目支出710000</w:t>
      </w:r>
      <w:r>
        <w:rPr>
          <w:rFonts w:hint="eastAsia" w:eastAsia="仿宋_GB2312"/>
          <w:kern w:val="0"/>
          <w:sz w:val="32"/>
          <w:szCs w:val="32"/>
          <w:lang w:val="en-US" w:eastAsia="zh-CN"/>
        </w:rPr>
        <w:t>.00</w:t>
      </w:r>
      <w:r>
        <w:rPr>
          <w:rFonts w:hint="eastAsia" w:eastAsia="仿宋_GB2312"/>
          <w:kern w:val="0"/>
          <w:sz w:val="32"/>
          <w:szCs w:val="32"/>
          <w:lang w:eastAsia="zh-CN"/>
        </w:rPr>
        <w:t>元，与上年对比减少</w:t>
      </w:r>
      <w:r>
        <w:rPr>
          <w:rFonts w:hint="eastAsia" w:eastAsia="仿宋_GB2312"/>
          <w:kern w:val="0"/>
          <w:sz w:val="32"/>
          <w:szCs w:val="32"/>
          <w:lang w:val="en-US" w:eastAsia="zh-CN"/>
        </w:rPr>
        <w:t>90000.00元</w:t>
      </w:r>
      <w:r>
        <w:rPr>
          <w:rFonts w:hint="eastAsia" w:eastAsia="仿宋_GB2312"/>
          <w:kern w:val="0"/>
          <w:sz w:val="32"/>
          <w:szCs w:val="32"/>
          <w:lang w:eastAsia="zh-CN"/>
        </w:rPr>
        <w:t>，主要原因分析</w:t>
      </w:r>
      <w:r>
        <w:rPr>
          <w:rFonts w:hint="eastAsia" w:eastAsia="仿宋_GB2312"/>
          <w:kern w:val="0"/>
          <w:sz w:val="32"/>
          <w:szCs w:val="32"/>
          <w:lang w:val="en-US" w:eastAsia="zh-CN"/>
        </w:rPr>
        <w:t>2025年对项目预算进行削减，主动控制成本</w:t>
      </w:r>
      <w:r>
        <w:rPr>
          <w:rFonts w:hint="eastAsia" w:eastAsia="仿宋_GB2312"/>
          <w:kern w:val="0"/>
          <w:sz w:val="32"/>
          <w:szCs w:val="32"/>
          <w:lang w:eastAsia="zh-CN"/>
        </w:rPr>
        <w:t>。</w:t>
      </w:r>
    </w:p>
    <w:p w14:paraId="0EBEE0C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rPr>
        <w:t>财政拨款安排支出按功能科目分类情况</w:t>
      </w:r>
      <w:r>
        <w:rPr>
          <w:rFonts w:hint="eastAsia" w:eastAsia="仿宋_GB2312"/>
          <w:kern w:val="0"/>
          <w:sz w:val="32"/>
          <w:szCs w:val="32"/>
          <w:lang w:eastAsia="zh-CN"/>
        </w:rPr>
        <w:t>：</w:t>
      </w:r>
    </w:p>
    <w:p w14:paraId="2DAE91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2011301行政运行1929988.08元，其中1219988.08元用于基本支出，其余710000.00项目资金主要用于招商引资项目策划、包装费用支出及2025年机关工作运转支出；</w:t>
      </w:r>
    </w:p>
    <w:p w14:paraId="0E21494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2080505 机关事业单位基本养老保险缴费支出154976.96元，主要用于人员经费支出154976.96元,主要用于缴纳在职人员养老保险；</w:t>
      </w:r>
    </w:p>
    <w:p w14:paraId="17D7DED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2101101行政单位医疗71182.8元，主要用于在职人员基本医疗保险缴费；</w:t>
      </w:r>
    </w:p>
    <w:p w14:paraId="163CDA9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2101103公务员医疗补助37964.16元，主要用于在职人员公务医疗保险缴费；</w:t>
      </w:r>
    </w:p>
    <w:p w14:paraId="0D4051F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2101199其他行政事业单位医疗支出3593.21元，主要用于职工大病保险缴纳；</w:t>
      </w:r>
    </w:p>
    <w:p w14:paraId="32156F0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pPr>
      <w:r>
        <w:rPr>
          <w:rFonts w:hint="eastAsia" w:ascii="Times New Roman" w:hAnsi="Times New Roman" w:eastAsia="仿宋_GB2312" w:cs="Times New Roman"/>
          <w:kern w:val="0"/>
          <w:sz w:val="32"/>
          <w:szCs w:val="32"/>
          <w:lang w:val="en-US" w:eastAsia="zh-CN" w:bidi="ar-SA"/>
        </w:rPr>
        <w:t>2210201住房公积金124152.72元，主要用于在职人员住房公积金单位部分缴费。</w:t>
      </w:r>
    </w:p>
    <w:p w14:paraId="2FDDB7B5">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州</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029696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（一）与中央配套事项</w:t>
      </w:r>
    </w:p>
    <w:p w14:paraId="2BCEB2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香格里拉市投资促进局2025年无与中央配套事项。</w:t>
      </w:r>
    </w:p>
    <w:p w14:paraId="61C37A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(二)按既定政策标准测算补助事项</w:t>
      </w:r>
    </w:p>
    <w:p w14:paraId="637C01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香格里拉市投资促进局2025年无按既定政策标准测算补助事项。</w:t>
      </w:r>
    </w:p>
    <w:p w14:paraId="4B9718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(三)经济社会事业发展事项</w:t>
      </w:r>
    </w:p>
    <w:p w14:paraId="4701C3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kern w:val="0"/>
          <w:sz w:val="32"/>
          <w:szCs w:val="32"/>
          <w:lang w:val="en-US" w:eastAsia="zh-CN" w:bidi="ar-SA"/>
        </w:rPr>
        <w:t>香格里拉市投资促进局2025年无经济社会事业发展事项。</w:t>
      </w:r>
    </w:p>
    <w:p w14:paraId="08862A8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ascii="黑体" w:hAnsi="黑体" w:eastAsia="黑体"/>
          <w:kern w:val="0"/>
          <w:sz w:val="32"/>
          <w:szCs w:val="32"/>
        </w:rPr>
      </w:pPr>
      <w:r>
        <w:rPr>
          <w:rFonts w:ascii="黑体" w:hAnsi="黑体" w:eastAsia="黑体"/>
          <w:kern w:val="0"/>
          <w:sz w:val="32"/>
          <w:szCs w:val="32"/>
        </w:rPr>
        <w:t>六、政府采购预算情况</w:t>
      </w:r>
    </w:p>
    <w:p w14:paraId="440C6E3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3</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eastAsia="仿宋_GB2312"/>
          <w:kern w:val="0"/>
          <w:sz w:val="32"/>
          <w:szCs w:val="32"/>
          <w:lang w:val="en-US" w:eastAsia="zh-CN"/>
        </w:rPr>
        <w:t>20000.00</w:t>
      </w:r>
      <w:r>
        <w:rPr>
          <w:rFonts w:hint="eastAsia" w:eastAsia="仿宋_GB2312"/>
          <w:kern w:val="0"/>
          <w:sz w:val="32"/>
          <w:szCs w:val="32"/>
          <w:lang w:eastAsia="zh-CN"/>
        </w:rPr>
        <w:t>元</w:t>
      </w:r>
      <w:r>
        <w:rPr>
          <w:rFonts w:hint="eastAsia" w:eastAsia="仿宋_GB2312"/>
          <w:kern w:val="0"/>
          <w:sz w:val="32"/>
          <w:szCs w:val="32"/>
        </w:rPr>
        <w:t>，其中：政府采购货物预算</w:t>
      </w:r>
      <w:r>
        <w:rPr>
          <w:rFonts w:hint="eastAsia" w:eastAsia="仿宋_GB2312"/>
          <w:kern w:val="0"/>
          <w:sz w:val="32"/>
          <w:szCs w:val="32"/>
          <w:lang w:val="en-US" w:eastAsia="zh-CN"/>
        </w:rPr>
        <w:t>20000.00</w:t>
      </w:r>
      <w:r>
        <w:rPr>
          <w:rFonts w:hint="eastAsia" w:eastAsia="仿宋_GB2312"/>
          <w:kern w:val="0"/>
          <w:sz w:val="32"/>
          <w:szCs w:val="32"/>
          <w:lang w:eastAsia="zh-CN"/>
        </w:rPr>
        <w:t>元</w:t>
      </w:r>
      <w:r>
        <w:rPr>
          <w:rFonts w:hint="eastAsia" w:eastAsia="仿宋_GB2312"/>
          <w:kern w:val="0"/>
          <w:sz w:val="32"/>
          <w:szCs w:val="32"/>
        </w:rPr>
        <w:t>、政府采购服务预算</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、政府采购工程预算</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w:t>
      </w:r>
    </w:p>
    <w:p w14:paraId="6B25827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1F60225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Times New Roman" w:hAnsi="Times New Roman" w:eastAsia="仿宋_GB2312" w:cs="Times New Roman"/>
          <w:kern w:val="0"/>
          <w:sz w:val="32"/>
          <w:szCs w:val="32"/>
          <w:lang w:val="en-US" w:eastAsia="zh-CN" w:bidi="ar-SA"/>
        </w:rPr>
        <w:t>香格里拉市投资促进局</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w:t>
      </w:r>
      <w:r>
        <w:rPr>
          <w:rFonts w:hint="eastAsia" w:eastAsia="仿宋_GB2312"/>
          <w:kern w:val="0"/>
          <w:sz w:val="32"/>
          <w:szCs w:val="32"/>
          <w:lang w:val="en-US" w:eastAsia="zh-CN"/>
        </w:rPr>
        <w:t>2500.00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kern w:val="0"/>
          <w:sz w:val="32"/>
          <w:szCs w:val="32"/>
        </w:rPr>
        <w:t>，具体变动情况如下：</w:t>
      </w:r>
    </w:p>
    <w:p w14:paraId="797438A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6CD17F8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Times New Roman" w:hAnsi="Times New Roman" w:eastAsia="仿宋_GB2312" w:cs="Times New Roman"/>
          <w:kern w:val="0"/>
          <w:sz w:val="32"/>
          <w:szCs w:val="32"/>
          <w:lang w:val="en-US" w:eastAsia="zh-CN" w:bidi="ar-SA"/>
        </w:rPr>
        <w:t>香格里拉市投资促进局</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14:paraId="7C41DFE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与上年相比无变化。</w:t>
      </w:r>
    </w:p>
    <w:p w14:paraId="03AE128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0F9FE8D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Times New Roman" w:hAnsi="Times New Roman" w:eastAsia="仿宋_GB2312" w:cs="Times New Roman"/>
          <w:kern w:val="0"/>
          <w:sz w:val="32"/>
          <w:szCs w:val="32"/>
          <w:lang w:val="en-US" w:eastAsia="zh-CN" w:bidi="ar-SA"/>
        </w:rPr>
        <w:t>香格里拉市投资促进局</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2500.00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%，国内公务接待批次为</w:t>
      </w:r>
      <w:r>
        <w:rPr>
          <w:rFonts w:hint="eastAsia" w:eastAsia="仿宋_GB2312"/>
          <w:kern w:val="0"/>
          <w:sz w:val="32"/>
          <w:szCs w:val="32"/>
          <w:lang w:val="en-US" w:eastAsia="zh-CN"/>
        </w:rPr>
        <w:t>5</w:t>
      </w:r>
      <w:r>
        <w:rPr>
          <w:rFonts w:eastAsia="仿宋_GB2312"/>
          <w:kern w:val="0"/>
          <w:sz w:val="32"/>
          <w:szCs w:val="32"/>
        </w:rPr>
        <w:t>次，共计接待</w:t>
      </w:r>
      <w:r>
        <w:rPr>
          <w:rFonts w:hint="eastAsia" w:eastAsia="仿宋_GB2312"/>
          <w:kern w:val="0"/>
          <w:sz w:val="32"/>
          <w:szCs w:val="32"/>
          <w:lang w:val="en-US" w:eastAsia="zh-CN"/>
        </w:rPr>
        <w:t>15</w:t>
      </w:r>
      <w:r>
        <w:rPr>
          <w:rFonts w:eastAsia="仿宋_GB2312"/>
          <w:kern w:val="0"/>
          <w:sz w:val="32"/>
          <w:szCs w:val="32"/>
        </w:rPr>
        <w:t>人次</w:t>
      </w:r>
      <w:r>
        <w:rPr>
          <w:rFonts w:hint="eastAsia" w:eastAsia="仿宋_GB2312"/>
          <w:kern w:val="0"/>
          <w:sz w:val="32"/>
          <w:szCs w:val="32"/>
        </w:rPr>
        <w:t>。</w:t>
      </w:r>
    </w:p>
    <w:p w14:paraId="2E6EC3C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Times New Roman" w:hAnsi="Times New Roman" w:eastAsia="仿宋_GB2312" w:cs="Times New Roman"/>
          <w:kern w:val="0"/>
          <w:sz w:val="32"/>
          <w:szCs w:val="32"/>
          <w:lang w:val="en-US" w:eastAsia="zh-CN" w:bidi="ar-SA"/>
        </w:rPr>
        <w:t>与上年相比无变化</w:t>
      </w:r>
      <w:r>
        <w:rPr>
          <w:rFonts w:hint="eastAsia" w:ascii="楷体" w:hAnsi="楷体" w:eastAsia="楷体" w:cs="楷体"/>
          <w:kern w:val="0"/>
          <w:sz w:val="32"/>
          <w:szCs w:val="32"/>
        </w:rPr>
        <w:t>。</w:t>
      </w:r>
    </w:p>
    <w:p w14:paraId="424D4FD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50CA12B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ascii="Times New Roman" w:hAnsi="Times New Roman" w:eastAsia="仿宋_GB2312" w:cs="Times New Roman"/>
          <w:kern w:val="0"/>
          <w:sz w:val="32"/>
          <w:szCs w:val="32"/>
          <w:lang w:val="en-US" w:eastAsia="zh-CN" w:bidi="ar-SA"/>
        </w:rPr>
        <w:t>香格里拉市投资促进局</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%；公务用车运行维护费</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0</w:t>
      </w:r>
      <w:r>
        <w:rPr>
          <w:rFonts w:eastAsia="仿宋_GB2312"/>
          <w:kern w:val="0"/>
          <w:sz w:val="32"/>
          <w:szCs w:val="32"/>
        </w:rPr>
        <w:t>辆。</w:t>
      </w:r>
    </w:p>
    <w:p w14:paraId="53323A2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Times New Roman" w:hAnsi="Times New Roman" w:eastAsia="仿宋_GB2312" w:cs="Times New Roman"/>
          <w:kern w:val="0"/>
          <w:sz w:val="32"/>
          <w:szCs w:val="32"/>
          <w:lang w:val="en-US" w:eastAsia="zh-CN" w:bidi="ar-SA"/>
        </w:rPr>
        <w:t>与上年相比无变化</w:t>
      </w:r>
      <w:r>
        <w:rPr>
          <w:rFonts w:hint="eastAsia" w:ascii="楷体" w:hAnsi="楷体" w:eastAsia="楷体" w:cs="楷体"/>
          <w:kern w:val="0"/>
          <w:sz w:val="32"/>
          <w:szCs w:val="32"/>
        </w:rPr>
        <w:t>。</w:t>
      </w:r>
    </w:p>
    <w:p w14:paraId="27B2721F">
      <w:pPr>
        <w:keepNext w:val="0"/>
        <w:keepLines w:val="0"/>
        <w:pageBreakBefore w:val="0"/>
        <w:widowControl/>
        <w:numPr>
          <w:ilvl w:val="0"/>
          <w:numId w:val="3"/>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color w:val="auto"/>
          <w:kern w:val="0"/>
          <w:sz w:val="32"/>
          <w:szCs w:val="32"/>
        </w:rPr>
      </w:pPr>
      <w:r>
        <w:rPr>
          <w:rFonts w:hint="eastAsia" w:ascii="黑体" w:hAnsi="黑体" w:eastAsia="黑体"/>
          <w:color w:val="auto"/>
          <w:kern w:val="0"/>
          <w:sz w:val="32"/>
          <w:szCs w:val="32"/>
        </w:rPr>
        <w:t>重点项目预算绩效目标情况</w:t>
      </w:r>
    </w:p>
    <w:p w14:paraId="383D517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（一）、</w:t>
      </w:r>
      <w:r>
        <w:rPr>
          <w:rFonts w:hint="eastAsia" w:ascii="Times New Roman" w:hAnsi="Times New Roman" w:eastAsia="仿宋_GB2312" w:cs="Times New Roman"/>
          <w:color w:val="auto"/>
          <w:kern w:val="0"/>
          <w:sz w:val="32"/>
          <w:szCs w:val="32"/>
          <w:lang w:val="en-US" w:eastAsia="zh-CN" w:bidi="ar-SA"/>
        </w:rPr>
        <w:t>项目名称</w:t>
      </w:r>
    </w:p>
    <w:p w14:paraId="506071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招商工作经费</w:t>
      </w:r>
    </w:p>
    <w:p w14:paraId="11CA71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（二）、</w:t>
      </w:r>
      <w:r>
        <w:rPr>
          <w:rFonts w:hint="eastAsia" w:ascii="Times New Roman" w:hAnsi="Times New Roman" w:eastAsia="仿宋_GB2312" w:cs="Times New Roman"/>
          <w:color w:val="auto"/>
          <w:kern w:val="0"/>
          <w:sz w:val="32"/>
          <w:szCs w:val="32"/>
          <w:lang w:val="en-US" w:eastAsia="zh-CN" w:bidi="ar-SA"/>
        </w:rPr>
        <w:t>立项依据</w:t>
      </w:r>
    </w:p>
    <w:p w14:paraId="2A7C6A6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根据《香格里拉市招商引资工作委员会关于2024年创业招商引资工作目标任务的通知(香招商委发[2024]1号》、《香格里拉市产业招商组工作方案（香招商委发[2024]2号）》等文件精神及《2023年香格里拉市投资促进局招商引资专项服务合同（招商引资询价单）》的要求。</w:t>
      </w:r>
    </w:p>
    <w:p w14:paraId="166A6A5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（三）、</w:t>
      </w:r>
      <w:r>
        <w:rPr>
          <w:rFonts w:hint="eastAsia" w:ascii="Times New Roman" w:hAnsi="Times New Roman" w:eastAsia="仿宋_GB2312" w:cs="Times New Roman"/>
          <w:color w:val="auto"/>
          <w:kern w:val="0"/>
          <w:sz w:val="32"/>
          <w:szCs w:val="32"/>
          <w:lang w:val="en-US" w:eastAsia="zh-CN" w:bidi="ar-SA"/>
        </w:rPr>
        <w:t>项目实施单位</w:t>
      </w:r>
    </w:p>
    <w:p w14:paraId="056875B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香格里拉市投资促进局</w:t>
      </w:r>
    </w:p>
    <w:p w14:paraId="291F6A3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（四）、</w:t>
      </w:r>
      <w:r>
        <w:rPr>
          <w:rFonts w:hint="eastAsia" w:ascii="Times New Roman" w:hAnsi="Times New Roman" w:eastAsia="仿宋_GB2312" w:cs="Times New Roman"/>
          <w:color w:val="auto"/>
          <w:kern w:val="0"/>
          <w:sz w:val="32"/>
          <w:szCs w:val="32"/>
          <w:lang w:val="en-US" w:eastAsia="zh-CN" w:bidi="ar-SA"/>
        </w:rPr>
        <w:t>项目基本概括</w:t>
      </w:r>
    </w:p>
    <w:p w14:paraId="68F734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w:t>
      </w:r>
      <w:r>
        <w:rPr>
          <w:rFonts w:hint="eastAsia" w:eastAsia="仿宋_GB2312" w:cs="Times New Roman"/>
          <w:color w:val="auto"/>
          <w:kern w:val="0"/>
          <w:sz w:val="32"/>
          <w:szCs w:val="32"/>
          <w:lang w:val="en-US" w:eastAsia="zh-CN" w:bidi="ar-SA"/>
        </w:rPr>
        <w:t>5</w:t>
      </w:r>
      <w:r>
        <w:rPr>
          <w:rFonts w:hint="eastAsia" w:ascii="Times New Roman" w:hAnsi="Times New Roman" w:eastAsia="仿宋_GB2312" w:cs="Times New Roman"/>
          <w:color w:val="auto"/>
          <w:kern w:val="0"/>
          <w:sz w:val="32"/>
          <w:szCs w:val="32"/>
          <w:lang w:val="en-US" w:eastAsia="zh-CN" w:bidi="ar-SA"/>
        </w:rPr>
        <w:t>年度招商工作经费</w:t>
      </w:r>
      <w:r>
        <w:rPr>
          <w:rFonts w:hint="eastAsia" w:eastAsia="仿宋_GB2312" w:cs="Times New Roman"/>
          <w:color w:val="auto"/>
          <w:kern w:val="0"/>
          <w:sz w:val="32"/>
          <w:szCs w:val="32"/>
          <w:lang w:val="en-US" w:eastAsia="zh-CN" w:bidi="ar-SA"/>
        </w:rPr>
        <w:t>710000.00</w:t>
      </w:r>
      <w:r>
        <w:rPr>
          <w:rFonts w:hint="eastAsia" w:ascii="Times New Roman" w:hAnsi="Times New Roman" w:eastAsia="仿宋_GB2312" w:cs="Times New Roman"/>
          <w:color w:val="auto"/>
          <w:kern w:val="0"/>
          <w:sz w:val="32"/>
          <w:szCs w:val="32"/>
          <w:lang w:val="en-US" w:eastAsia="zh-CN" w:bidi="ar-SA"/>
        </w:rPr>
        <w:t>元。</w:t>
      </w:r>
    </w:p>
    <w:p w14:paraId="1F23D9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（五）、</w:t>
      </w:r>
      <w:r>
        <w:rPr>
          <w:rFonts w:hint="eastAsia" w:ascii="Times New Roman" w:hAnsi="Times New Roman" w:eastAsia="仿宋_GB2312" w:cs="Times New Roman"/>
          <w:color w:val="auto"/>
          <w:kern w:val="0"/>
          <w:sz w:val="32"/>
          <w:szCs w:val="32"/>
          <w:lang w:val="en-US" w:eastAsia="zh-CN" w:bidi="ar-SA"/>
        </w:rPr>
        <w:t>项目实施内容</w:t>
      </w:r>
    </w:p>
    <w:p w14:paraId="2BDA32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项目资金主要用于开展招商引资相关工作，全面提升投资促进能力，包含日常有关招商工作所需经费、人员经费。</w:t>
      </w:r>
    </w:p>
    <w:p w14:paraId="0F1440F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（六）、</w:t>
      </w:r>
      <w:r>
        <w:rPr>
          <w:rFonts w:hint="eastAsia" w:ascii="Times New Roman" w:hAnsi="Times New Roman" w:eastAsia="仿宋_GB2312" w:cs="Times New Roman"/>
          <w:color w:val="auto"/>
          <w:kern w:val="0"/>
          <w:sz w:val="32"/>
          <w:szCs w:val="32"/>
          <w:lang w:val="en-US" w:eastAsia="zh-CN" w:bidi="ar-SA"/>
        </w:rPr>
        <w:t>资金安排情况</w:t>
      </w:r>
    </w:p>
    <w:p w14:paraId="62FD54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w:t>
      </w:r>
      <w:r>
        <w:rPr>
          <w:rFonts w:hint="eastAsia" w:eastAsia="仿宋_GB2312" w:cs="Times New Roman"/>
          <w:color w:val="auto"/>
          <w:kern w:val="0"/>
          <w:sz w:val="32"/>
          <w:szCs w:val="32"/>
          <w:lang w:val="en-US" w:eastAsia="zh-CN" w:bidi="ar-SA"/>
        </w:rPr>
        <w:t>5</w:t>
      </w:r>
      <w:r>
        <w:rPr>
          <w:rFonts w:hint="eastAsia" w:ascii="Times New Roman" w:hAnsi="Times New Roman" w:eastAsia="仿宋_GB2312" w:cs="Times New Roman"/>
          <w:color w:val="auto"/>
          <w:kern w:val="0"/>
          <w:sz w:val="32"/>
          <w:szCs w:val="32"/>
          <w:lang w:val="en-US" w:eastAsia="zh-CN" w:bidi="ar-SA"/>
        </w:rPr>
        <w:t>年度招商工作经费</w:t>
      </w:r>
      <w:r>
        <w:rPr>
          <w:rFonts w:hint="eastAsia" w:eastAsia="仿宋_GB2312" w:cs="Times New Roman"/>
          <w:color w:val="auto"/>
          <w:kern w:val="0"/>
          <w:sz w:val="32"/>
          <w:szCs w:val="32"/>
          <w:lang w:val="en-US" w:eastAsia="zh-CN" w:bidi="ar-SA"/>
        </w:rPr>
        <w:t>710000.00</w:t>
      </w:r>
      <w:r>
        <w:rPr>
          <w:rFonts w:hint="eastAsia" w:ascii="Times New Roman" w:hAnsi="Times New Roman" w:eastAsia="仿宋_GB2312" w:cs="Times New Roman"/>
          <w:color w:val="auto"/>
          <w:kern w:val="0"/>
          <w:sz w:val="32"/>
          <w:szCs w:val="32"/>
          <w:lang w:val="en-US" w:eastAsia="zh-CN" w:bidi="ar-SA"/>
        </w:rPr>
        <w:t>元。</w:t>
      </w:r>
    </w:p>
    <w:p w14:paraId="64C86C6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（七）、</w:t>
      </w:r>
      <w:r>
        <w:rPr>
          <w:rFonts w:hint="eastAsia" w:ascii="Times New Roman" w:hAnsi="Times New Roman" w:eastAsia="仿宋_GB2312" w:cs="Times New Roman"/>
          <w:color w:val="auto"/>
          <w:kern w:val="0"/>
          <w:sz w:val="32"/>
          <w:szCs w:val="32"/>
          <w:lang w:val="en-US" w:eastAsia="zh-CN" w:bidi="ar-SA"/>
        </w:rPr>
        <w:t>项目实施计划</w:t>
      </w:r>
    </w:p>
    <w:p w14:paraId="1619D23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围绕2024年全年经济工作目标任务，深入实施重大招商引资项目市领导分级联系机制等，以全生命周期理念推进重大项目招引落地，形成项目管理工作闭环，推动一批大项目、新项目、好项目尽快签约、尽快拿地、尽快开工。强化创新思维，在提升竞争优势上再发力。一是优化营商环境，实现引企业、争项目，全过程跟进、全天候服务，引导已落地企业建立实体性总部和功能性总部，推动后备企业入驻，切实留住存量，引进增量。二是聚合政策优势。由市级层面汇总各部门招商引资优惠政策，更新香格里拉市招商引资优惠政策汇编，修订产业招商引资指引。通过多种渠道发布我市招商引资项目清单与投资领域相关信息，引导企业精准把握香格里拉市重点领域投资机遇，调动投资积极性，鼓励和吸引更多民间资本积极参与香格里拉经济社会建设。</w:t>
      </w:r>
    </w:p>
    <w:p w14:paraId="68A671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（八）、</w:t>
      </w:r>
      <w:r>
        <w:rPr>
          <w:rFonts w:hint="eastAsia" w:ascii="Times New Roman" w:hAnsi="Times New Roman" w:eastAsia="仿宋_GB2312" w:cs="Times New Roman"/>
          <w:color w:val="auto"/>
          <w:kern w:val="0"/>
          <w:sz w:val="32"/>
          <w:szCs w:val="32"/>
          <w:lang w:val="en-US" w:eastAsia="zh-CN" w:bidi="ar-SA"/>
        </w:rPr>
        <w:t>项目实施成效</w:t>
      </w:r>
    </w:p>
    <w:p w14:paraId="5EADAA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rPr>
      </w:pPr>
      <w:r>
        <w:rPr>
          <w:rFonts w:hint="eastAsia" w:ascii="Times New Roman" w:hAnsi="Times New Roman" w:eastAsia="仿宋_GB2312" w:cs="Times New Roman"/>
          <w:color w:val="auto"/>
          <w:kern w:val="0"/>
          <w:sz w:val="32"/>
          <w:szCs w:val="32"/>
          <w:lang w:val="en-US" w:eastAsia="zh-CN" w:bidi="ar-SA"/>
        </w:rPr>
        <w:t>2024年开年，为进一步提高香格里拉市招商引资工作水平，实现全民招商的氛围，我局健全工作机制，印发《香格里拉市务实招商三年行动计划（2023-2025年）》。建立健全考核评价、调度督导、全民招商等招商引资工作机制，推动形成“市级领导带头招商、市直部门争先招商、市属企业以商招商”的招商格局。下发《香格里拉市产业招商组工作方案》、《调整充实香格里拉市招商引资工作委员会的通知》，按照长效联系机制，再次明确了招商引资工作分管领导和联络员，主动对接各乡镇、各产业招商组，形成招商合力，促进项目落地。市委、市政府主要领导高位推进招商工作，市长年内召开三次招商引资工作会议，每月听取招商引资工作开展情况，对招商引资项目实行季调度，以上率下，牵动各招商责任主体抓招商，通过考察走访、洽谈合作，为后续项目落地打下了坚实基础。  2024年在库招商项目26个，引进州外资金累计到位12.32亿元，完成年度任务目标（9亿元）的137%，超额完成3.32亿元。新签订500万元以上产业投资开发协议的项目共16个，完成年度目标任务（10个）的160%，超额完成6个。年内共提报策划项目6项，待州级审核。共形成项目包装材料3份，待州级审核。实际利用外资为210万人民币，约30万美元，完成目标任务（60万美元）的50%；净增外资市场主体为3户（增9销6），完成目标任务（1户）的300%。</w:t>
      </w:r>
    </w:p>
    <w:p w14:paraId="6D3284B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3D2ADBD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1B1281C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部门预算：指与财政部门直接发生预算缴款、拨款关系的政府机关、社会团体和其他单位，根据国家有关法律、法规规定及其履行职能的需要编制的本部门年度收支计划，涵盖部门各项收支，实行一个部门一半预算。</w:t>
      </w:r>
    </w:p>
    <w:p w14:paraId="0B2904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2、基本支出：反映为保障机构正常运转、完成日常工作任务而发生的人员支出和公用支出。</w:t>
      </w:r>
    </w:p>
    <w:p w14:paraId="51C4863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3、项目支出：反映行政单位为完成特定的工作任务或事业发展目标，在基本的预算支出以外，财政预算专款安排的支出。</w:t>
      </w:r>
    </w:p>
    <w:p w14:paraId="2E31E7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080FDA6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5、财政拨款收入：指由市级财政当年拨付的资金。按现行管理制度，市级部门预算中反映的财政拨款包括一般公共预算财政拨款和政府性基金财政拨款。</w:t>
      </w:r>
    </w:p>
    <w:p w14:paraId="7CEE543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0514D33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Times New Roman" w:hAnsi="Times New Roman" w:eastAsia="仿宋_GB2312" w:cs="Times New Roman"/>
          <w:kern w:val="0"/>
          <w:sz w:val="32"/>
          <w:szCs w:val="32"/>
          <w:lang w:val="en-US" w:eastAsia="zh-CN" w:bidi="ar-SA"/>
        </w:rPr>
        <w:t>香格里拉市投资促进局</w:t>
      </w:r>
      <w:r>
        <w:rPr>
          <w:rFonts w:hint="eastAsia" w:eastAsia="仿宋_GB2312"/>
          <w:kern w:val="0"/>
          <w:sz w:val="32"/>
          <w:szCs w:val="32"/>
        </w:rPr>
        <w:t>部门</w:t>
      </w:r>
      <w:r>
        <w:rPr>
          <w:rFonts w:hint="eastAsia" w:eastAsia="仿宋_GB2312"/>
          <w:kern w:val="0"/>
          <w:sz w:val="32"/>
          <w:szCs w:val="32"/>
          <w:lang w:val="en-US" w:eastAsia="zh-CN"/>
        </w:rPr>
        <w:t>2025</w:t>
      </w:r>
      <w:r>
        <w:rPr>
          <w:rFonts w:hint="eastAsia" w:eastAsia="仿宋_GB2312"/>
          <w:kern w:val="0"/>
          <w:sz w:val="32"/>
          <w:szCs w:val="32"/>
        </w:rPr>
        <w:t>年机关运行经费安排131682.08</w:t>
      </w:r>
      <w:r>
        <w:rPr>
          <w:rFonts w:hint="eastAsia" w:eastAsia="仿宋_GB2312"/>
          <w:kern w:val="0"/>
          <w:sz w:val="32"/>
          <w:szCs w:val="32"/>
          <w:lang w:eastAsia="zh-CN"/>
        </w:rPr>
        <w:t>元</w:t>
      </w:r>
      <w:r>
        <w:rPr>
          <w:rFonts w:hint="eastAsia" w:eastAsia="仿宋_GB2312"/>
          <w:kern w:val="0"/>
          <w:sz w:val="32"/>
          <w:szCs w:val="32"/>
        </w:rPr>
        <w:t>，与上年对比</w:t>
      </w:r>
      <w:r>
        <w:rPr>
          <w:rFonts w:hint="eastAsia" w:ascii="楷体" w:hAnsi="楷体" w:eastAsia="楷体" w:cs="楷体"/>
          <w:kern w:val="0"/>
          <w:sz w:val="32"/>
          <w:szCs w:val="32"/>
          <w:lang w:eastAsia="zh-CN"/>
        </w:rPr>
        <w:t>增加</w:t>
      </w:r>
      <w:r>
        <w:rPr>
          <w:rFonts w:hint="eastAsia" w:ascii="楷体" w:hAnsi="楷体" w:eastAsia="楷体" w:cs="楷体"/>
          <w:kern w:val="0"/>
          <w:sz w:val="32"/>
          <w:szCs w:val="32"/>
          <w:lang w:val="en-US" w:eastAsia="zh-CN"/>
        </w:rPr>
        <w:t>23882.08元，增长22.15%</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eastAsia="仿宋_GB2312"/>
          <w:kern w:val="0"/>
          <w:sz w:val="32"/>
          <w:szCs w:val="32"/>
          <w:lang w:eastAsia="zh-CN"/>
        </w:rPr>
        <w:t>人员增加，包干经费相应增加</w:t>
      </w:r>
      <w:r>
        <w:rPr>
          <w:rFonts w:hint="eastAsia" w:ascii="楷体" w:hAnsi="楷体" w:eastAsia="楷体" w:cs="楷体"/>
          <w:kern w:val="0"/>
          <w:sz w:val="32"/>
          <w:szCs w:val="32"/>
        </w:rPr>
        <w:t>。</w:t>
      </w:r>
    </w:p>
    <w:p w14:paraId="2F62194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7B6DB17F">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rPr>
      </w:pPr>
      <w:r>
        <w:rPr>
          <w:rFonts w:hint="eastAsia" w:eastAsia="仿宋_GB2312"/>
          <w:kern w:val="0"/>
          <w:sz w:val="32"/>
          <w:szCs w:val="32"/>
        </w:rPr>
        <w:t>截至202</w:t>
      </w:r>
      <w:r>
        <w:rPr>
          <w:rFonts w:hint="eastAsia" w:eastAsia="仿宋_GB2312"/>
          <w:kern w:val="0"/>
          <w:sz w:val="32"/>
          <w:szCs w:val="32"/>
          <w:lang w:val="en-US" w:eastAsia="zh-CN"/>
        </w:rPr>
        <w:t>4</w:t>
      </w:r>
      <w:r>
        <w:rPr>
          <w:rFonts w:hint="eastAsia" w:eastAsia="仿宋_GB2312"/>
          <w:kern w:val="0"/>
          <w:sz w:val="32"/>
          <w:szCs w:val="32"/>
        </w:rPr>
        <w:t>年12月31日，</w:t>
      </w:r>
      <w:r>
        <w:rPr>
          <w:rFonts w:hint="eastAsia" w:ascii="Times New Roman" w:hAnsi="Times New Roman" w:eastAsia="仿宋_GB2312" w:cs="Times New Roman"/>
          <w:kern w:val="0"/>
          <w:sz w:val="32"/>
          <w:szCs w:val="32"/>
          <w:lang w:val="en-US" w:eastAsia="zh-CN" w:bidi="ar-SA"/>
        </w:rPr>
        <w:t>香格里拉市投资促进局</w:t>
      </w:r>
      <w:r>
        <w:rPr>
          <w:rFonts w:hint="eastAsia" w:eastAsia="仿宋_GB2312"/>
          <w:kern w:val="0"/>
          <w:sz w:val="32"/>
          <w:szCs w:val="32"/>
        </w:rPr>
        <w:t>部门资产总额</w:t>
      </w:r>
      <w:r>
        <w:rPr>
          <w:rFonts w:hint="eastAsia" w:eastAsia="仿宋_GB2312"/>
          <w:kern w:val="0"/>
          <w:sz w:val="32"/>
          <w:szCs w:val="32"/>
          <w:lang w:val="en-US" w:eastAsia="zh-CN"/>
        </w:rPr>
        <w:t>2323634.24</w:t>
      </w:r>
      <w:r>
        <w:rPr>
          <w:rFonts w:hint="eastAsia" w:eastAsia="仿宋_GB2312"/>
          <w:kern w:val="0"/>
          <w:sz w:val="32"/>
          <w:szCs w:val="32"/>
          <w:lang w:eastAsia="zh-CN"/>
        </w:rPr>
        <w:t>元</w:t>
      </w:r>
      <w:r>
        <w:rPr>
          <w:rFonts w:hint="eastAsia" w:eastAsia="仿宋_GB2312"/>
          <w:kern w:val="0"/>
          <w:sz w:val="32"/>
          <w:szCs w:val="32"/>
        </w:rPr>
        <w:t>，其中，流动资产</w:t>
      </w:r>
      <w:r>
        <w:rPr>
          <w:rFonts w:hint="eastAsia" w:eastAsia="仿宋_GB2312"/>
          <w:kern w:val="0"/>
          <w:sz w:val="32"/>
          <w:szCs w:val="32"/>
          <w:lang w:val="en-US" w:eastAsia="zh-CN"/>
        </w:rPr>
        <w:t>2254090.93</w:t>
      </w:r>
      <w:r>
        <w:rPr>
          <w:rFonts w:hint="eastAsia" w:eastAsia="仿宋_GB2312"/>
          <w:kern w:val="0"/>
          <w:sz w:val="32"/>
          <w:szCs w:val="32"/>
          <w:lang w:eastAsia="zh-CN"/>
        </w:rPr>
        <w:t>元</w:t>
      </w:r>
      <w:r>
        <w:rPr>
          <w:rFonts w:hint="eastAsia" w:eastAsia="仿宋_GB2312"/>
          <w:kern w:val="0"/>
          <w:sz w:val="32"/>
          <w:szCs w:val="32"/>
        </w:rPr>
        <w:t>，固定资产</w:t>
      </w:r>
      <w:r>
        <w:rPr>
          <w:rFonts w:hint="eastAsia" w:eastAsia="仿宋_GB2312"/>
          <w:kern w:val="0"/>
          <w:sz w:val="32"/>
          <w:szCs w:val="32"/>
          <w:lang w:val="en-US" w:eastAsia="zh-CN"/>
        </w:rPr>
        <w:t>69543.31</w:t>
      </w:r>
      <w:r>
        <w:rPr>
          <w:rFonts w:hint="eastAsia" w:eastAsia="仿宋_GB2312"/>
          <w:kern w:val="0"/>
          <w:sz w:val="32"/>
          <w:szCs w:val="32"/>
          <w:lang w:eastAsia="zh-CN"/>
        </w:rPr>
        <w:t>元</w:t>
      </w:r>
      <w:r>
        <w:rPr>
          <w:rFonts w:hint="eastAsia" w:eastAsia="仿宋_GB2312"/>
          <w:kern w:val="0"/>
          <w:sz w:val="32"/>
          <w:szCs w:val="32"/>
        </w:rPr>
        <w:t>，对外投资及有价证券</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，在建工程</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，其他资产</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。与上年相比，本年资产总额增加</w:t>
      </w:r>
      <w:r>
        <w:rPr>
          <w:rFonts w:hint="eastAsia" w:eastAsia="仿宋_GB2312"/>
          <w:kern w:val="0"/>
          <w:sz w:val="32"/>
          <w:szCs w:val="32"/>
          <w:lang w:val="en-US" w:eastAsia="zh-CN"/>
        </w:rPr>
        <w:t>1851339.91</w:t>
      </w:r>
      <w:r>
        <w:rPr>
          <w:rFonts w:hint="eastAsia" w:eastAsia="仿宋_GB2312"/>
          <w:kern w:val="0"/>
          <w:sz w:val="32"/>
          <w:szCs w:val="32"/>
          <w:lang w:eastAsia="zh-CN"/>
        </w:rPr>
        <w:t>元</w:t>
      </w:r>
      <w:r>
        <w:rPr>
          <w:rFonts w:hint="eastAsia" w:eastAsia="仿宋_GB2312"/>
          <w:kern w:val="0"/>
          <w:sz w:val="32"/>
          <w:szCs w:val="32"/>
        </w:rPr>
        <w:t>，其中固定资产增加</w:t>
      </w:r>
      <w:r>
        <w:rPr>
          <w:rFonts w:hint="eastAsia" w:eastAsia="仿宋_GB2312"/>
          <w:kern w:val="0"/>
          <w:sz w:val="32"/>
          <w:szCs w:val="32"/>
          <w:lang w:val="en-US" w:eastAsia="zh-CN"/>
        </w:rPr>
        <w:t>2750.00</w:t>
      </w:r>
      <w:bookmarkStart w:id="1" w:name="_GoBack"/>
      <w:bookmarkEnd w:id="1"/>
      <w:r>
        <w:rPr>
          <w:rFonts w:hint="eastAsia" w:eastAsia="仿宋_GB2312"/>
          <w:kern w:val="0"/>
          <w:sz w:val="32"/>
          <w:szCs w:val="32"/>
          <w:lang w:eastAsia="zh-CN"/>
        </w:rPr>
        <w:t>元</w:t>
      </w:r>
      <w:r>
        <w:rPr>
          <w:rFonts w:hint="eastAsia" w:eastAsia="仿宋_GB2312"/>
          <w:kern w:val="0"/>
          <w:sz w:val="32"/>
          <w:szCs w:val="32"/>
        </w:rPr>
        <w:t>。处置房屋建筑物</w:t>
      </w:r>
      <w:r>
        <w:rPr>
          <w:rFonts w:hint="eastAsia" w:eastAsia="仿宋_GB2312"/>
          <w:kern w:val="0"/>
          <w:sz w:val="32"/>
          <w:szCs w:val="32"/>
          <w:lang w:val="en-US" w:eastAsia="zh-CN"/>
        </w:rPr>
        <w:t>0</w:t>
      </w:r>
      <w:r>
        <w:rPr>
          <w:rFonts w:hint="eastAsia" w:eastAsia="仿宋_GB2312"/>
          <w:kern w:val="0"/>
          <w:sz w:val="32"/>
          <w:szCs w:val="32"/>
        </w:rPr>
        <w:t>平方米，账面原值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；处置车辆</w:t>
      </w:r>
      <w:r>
        <w:rPr>
          <w:rFonts w:hint="eastAsia" w:eastAsia="仿宋_GB2312"/>
          <w:kern w:val="0"/>
          <w:sz w:val="32"/>
          <w:szCs w:val="32"/>
          <w:lang w:val="en-US" w:eastAsia="zh-CN"/>
        </w:rPr>
        <w:t>0</w:t>
      </w:r>
      <w:r>
        <w:rPr>
          <w:rFonts w:hint="eastAsia" w:eastAsia="仿宋_GB2312"/>
          <w:kern w:val="0"/>
          <w:sz w:val="32"/>
          <w:szCs w:val="32"/>
        </w:rPr>
        <w:t>辆，账面原值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；报废报损资产</w:t>
      </w:r>
      <w:r>
        <w:rPr>
          <w:rFonts w:hint="eastAsia" w:eastAsia="仿宋_GB2312"/>
          <w:kern w:val="0"/>
          <w:sz w:val="32"/>
          <w:szCs w:val="32"/>
          <w:lang w:val="en-US" w:eastAsia="zh-CN"/>
        </w:rPr>
        <w:t>0</w:t>
      </w:r>
      <w:r>
        <w:rPr>
          <w:rFonts w:hint="eastAsia" w:eastAsia="仿宋_GB2312"/>
          <w:kern w:val="0"/>
          <w:sz w:val="32"/>
          <w:szCs w:val="32"/>
        </w:rPr>
        <w:t>项，账面原值</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，实现资产处置收入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；资产使用收入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，其中出租资产</w:t>
      </w:r>
      <w:r>
        <w:rPr>
          <w:rFonts w:hint="eastAsia" w:eastAsia="仿宋_GB2312"/>
          <w:kern w:val="0"/>
          <w:sz w:val="32"/>
          <w:szCs w:val="32"/>
          <w:lang w:val="en-US" w:eastAsia="zh-CN"/>
        </w:rPr>
        <w:t>0</w:t>
      </w:r>
      <w:r>
        <w:rPr>
          <w:rFonts w:hint="eastAsia" w:eastAsia="仿宋_GB2312"/>
          <w:kern w:val="0"/>
          <w:sz w:val="32"/>
          <w:szCs w:val="32"/>
        </w:rPr>
        <w:t>平方米，资产出租收入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。鉴于截至202</w:t>
      </w:r>
      <w:r>
        <w:rPr>
          <w:rFonts w:hint="eastAsia" w:eastAsia="仿宋_GB2312"/>
          <w:kern w:val="0"/>
          <w:sz w:val="32"/>
          <w:szCs w:val="32"/>
          <w:lang w:val="en-US" w:eastAsia="zh-CN"/>
        </w:rPr>
        <w:t>4</w:t>
      </w:r>
      <w:r>
        <w:rPr>
          <w:rFonts w:hint="eastAsia" w:eastAsia="仿宋_GB2312"/>
          <w:kern w:val="0"/>
          <w:sz w:val="32"/>
          <w:szCs w:val="32"/>
        </w:rPr>
        <w:t>年12月31日的国有资产占有使用精准数据，需在完成202</w:t>
      </w:r>
      <w:r>
        <w:rPr>
          <w:rFonts w:hint="eastAsia" w:eastAsia="仿宋_GB2312"/>
          <w:kern w:val="0"/>
          <w:sz w:val="32"/>
          <w:szCs w:val="32"/>
          <w:lang w:val="en-US" w:eastAsia="zh-CN"/>
        </w:rPr>
        <w:t>4</w:t>
      </w:r>
      <w:r>
        <w:rPr>
          <w:rFonts w:hint="eastAsia" w:eastAsia="仿宋_GB2312"/>
          <w:kern w:val="0"/>
          <w:sz w:val="32"/>
          <w:szCs w:val="32"/>
        </w:rPr>
        <w:t>年决算编制后才能汇总，此处公开为202</w:t>
      </w:r>
      <w:r>
        <w:rPr>
          <w:rFonts w:hint="eastAsia" w:eastAsia="仿宋_GB2312"/>
          <w:kern w:val="0"/>
          <w:sz w:val="32"/>
          <w:szCs w:val="32"/>
          <w:lang w:val="en-US" w:eastAsia="zh-CN"/>
        </w:rPr>
        <w:t>5</w:t>
      </w:r>
      <w:r>
        <w:rPr>
          <w:rFonts w:hint="eastAsia" w:eastAsia="仿宋_GB2312"/>
          <w:kern w:val="0"/>
          <w:sz w:val="32"/>
          <w:szCs w:val="32"/>
        </w:rPr>
        <w:t>年</w:t>
      </w:r>
      <w:r>
        <w:rPr>
          <w:rFonts w:hint="eastAsia" w:eastAsia="仿宋_GB2312"/>
          <w:kern w:val="0"/>
          <w:sz w:val="32"/>
          <w:szCs w:val="32"/>
          <w:lang w:val="en-US" w:eastAsia="zh-CN"/>
        </w:rPr>
        <w:t>1</w:t>
      </w:r>
      <w:r>
        <w:rPr>
          <w:rFonts w:hint="eastAsia" w:eastAsia="仿宋_GB2312"/>
          <w:kern w:val="0"/>
          <w:sz w:val="32"/>
          <w:szCs w:val="32"/>
        </w:rPr>
        <w:t>月资产月报数。</w:t>
      </w:r>
    </w:p>
    <w:p w14:paraId="12BC2910">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rPr>
      </w:pPr>
    </w:p>
    <w:p w14:paraId="796E300D">
      <w:pPr>
        <w:rPr>
          <w:rFonts w:ascii="Arial" w:hAnsi="Arial" w:eastAsia="Arial" w:cs="Arial"/>
          <w:b/>
          <w:sz w:val="36"/>
        </w:rPr>
      </w:pPr>
      <w:r>
        <w:rPr>
          <w:rFonts w:ascii="Arial" w:hAnsi="Arial" w:eastAsia="Arial" w:cs="Arial"/>
          <w:b/>
          <w:sz w:val="36"/>
        </w:rPr>
        <w:t>监督索引号53340100545100111</w:t>
      </w:r>
      <w:bookmarkEnd w:id="0"/>
    </w:p>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1C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C4AF9">
                          <w:pPr>
                            <w:pStyle w:val="8"/>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7CDC4AF9">
                    <w:pPr>
                      <w:pStyle w:val="8"/>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7C9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726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F2C74"/>
    <w:multiLevelType w:val="singleLevel"/>
    <w:tmpl w:val="8D0F2C74"/>
    <w:lvl w:ilvl="0" w:tentative="0">
      <w:start w:val="8"/>
      <w:numFmt w:val="chineseCounting"/>
      <w:suff w:val="nothing"/>
      <w:lvlText w:val="%1、"/>
      <w:lvlJc w:val="left"/>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lZTUyNWRhNGEzNTNjYzVhNTQwMzJlOGUxYzExNDA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C265F9"/>
    <w:rsid w:val="03235911"/>
    <w:rsid w:val="03997AC2"/>
    <w:rsid w:val="03F0214E"/>
    <w:rsid w:val="04314F30"/>
    <w:rsid w:val="045C2ADF"/>
    <w:rsid w:val="046F214C"/>
    <w:rsid w:val="04F44A98"/>
    <w:rsid w:val="054A5EB5"/>
    <w:rsid w:val="06325B44"/>
    <w:rsid w:val="06AE4ECD"/>
    <w:rsid w:val="07BB67DE"/>
    <w:rsid w:val="082C4C7B"/>
    <w:rsid w:val="08B601E6"/>
    <w:rsid w:val="09412610"/>
    <w:rsid w:val="09C70938"/>
    <w:rsid w:val="0A4372AD"/>
    <w:rsid w:val="0A782F2B"/>
    <w:rsid w:val="0AB77A2F"/>
    <w:rsid w:val="0B57477A"/>
    <w:rsid w:val="0BFD28E4"/>
    <w:rsid w:val="0C8377FC"/>
    <w:rsid w:val="0D006D7C"/>
    <w:rsid w:val="0D9F5B85"/>
    <w:rsid w:val="0F635DF8"/>
    <w:rsid w:val="10180236"/>
    <w:rsid w:val="10687993"/>
    <w:rsid w:val="10741D7C"/>
    <w:rsid w:val="10CF5F02"/>
    <w:rsid w:val="111D3473"/>
    <w:rsid w:val="12541B05"/>
    <w:rsid w:val="12A72C53"/>
    <w:rsid w:val="133504F9"/>
    <w:rsid w:val="1375321B"/>
    <w:rsid w:val="13B61995"/>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380063A"/>
    <w:rsid w:val="23EF5C00"/>
    <w:rsid w:val="24192B24"/>
    <w:rsid w:val="249262B8"/>
    <w:rsid w:val="25603D6C"/>
    <w:rsid w:val="27C44B4F"/>
    <w:rsid w:val="29684A53"/>
    <w:rsid w:val="2A1E5382"/>
    <w:rsid w:val="2A2D00A9"/>
    <w:rsid w:val="2A63437F"/>
    <w:rsid w:val="2C967B06"/>
    <w:rsid w:val="2CE81181"/>
    <w:rsid w:val="2DF47C04"/>
    <w:rsid w:val="2E343CBB"/>
    <w:rsid w:val="2E574E83"/>
    <w:rsid w:val="2E7A1926"/>
    <w:rsid w:val="2E92749B"/>
    <w:rsid w:val="2EC91B9A"/>
    <w:rsid w:val="2F1C119D"/>
    <w:rsid w:val="30A32E5A"/>
    <w:rsid w:val="3227360A"/>
    <w:rsid w:val="38226957"/>
    <w:rsid w:val="38B94E67"/>
    <w:rsid w:val="38D85AB4"/>
    <w:rsid w:val="39466C4F"/>
    <w:rsid w:val="39A86124"/>
    <w:rsid w:val="3A8A588E"/>
    <w:rsid w:val="3AA03338"/>
    <w:rsid w:val="3AC978D1"/>
    <w:rsid w:val="3B026B0F"/>
    <w:rsid w:val="3B236022"/>
    <w:rsid w:val="3B784830"/>
    <w:rsid w:val="3C1464F1"/>
    <w:rsid w:val="3D884FC1"/>
    <w:rsid w:val="3DCC2998"/>
    <w:rsid w:val="3DEE7856"/>
    <w:rsid w:val="3E1D7086"/>
    <w:rsid w:val="3E317E18"/>
    <w:rsid w:val="3F5538EE"/>
    <w:rsid w:val="40464EE1"/>
    <w:rsid w:val="41134E62"/>
    <w:rsid w:val="417D1121"/>
    <w:rsid w:val="418D636A"/>
    <w:rsid w:val="44AA4869"/>
    <w:rsid w:val="454D3EA5"/>
    <w:rsid w:val="488A54A4"/>
    <w:rsid w:val="48A553A3"/>
    <w:rsid w:val="498A65DA"/>
    <w:rsid w:val="49916668"/>
    <w:rsid w:val="4A476EA3"/>
    <w:rsid w:val="4A8A424F"/>
    <w:rsid w:val="4C81398F"/>
    <w:rsid w:val="4D797BD0"/>
    <w:rsid w:val="4E866A4D"/>
    <w:rsid w:val="51486F2A"/>
    <w:rsid w:val="52AE5FF2"/>
    <w:rsid w:val="52F4603B"/>
    <w:rsid w:val="53762EEC"/>
    <w:rsid w:val="53E1259B"/>
    <w:rsid w:val="53F26FC1"/>
    <w:rsid w:val="540C7FF2"/>
    <w:rsid w:val="543878C2"/>
    <w:rsid w:val="565C22F4"/>
    <w:rsid w:val="56F77E4E"/>
    <w:rsid w:val="57312F2C"/>
    <w:rsid w:val="57476C71"/>
    <w:rsid w:val="5753107B"/>
    <w:rsid w:val="575350B5"/>
    <w:rsid w:val="57BE5D21"/>
    <w:rsid w:val="58193164"/>
    <w:rsid w:val="5A3B5B99"/>
    <w:rsid w:val="5A3D5D63"/>
    <w:rsid w:val="5A4E6182"/>
    <w:rsid w:val="5A523E5D"/>
    <w:rsid w:val="5A5F2402"/>
    <w:rsid w:val="5AE52219"/>
    <w:rsid w:val="5B4B2AA8"/>
    <w:rsid w:val="5B6F544B"/>
    <w:rsid w:val="5D8A3FC2"/>
    <w:rsid w:val="5E8D610B"/>
    <w:rsid w:val="611236F1"/>
    <w:rsid w:val="611B2B15"/>
    <w:rsid w:val="61D06C1A"/>
    <w:rsid w:val="646605FE"/>
    <w:rsid w:val="66EF6B43"/>
    <w:rsid w:val="676320BD"/>
    <w:rsid w:val="676E094C"/>
    <w:rsid w:val="6885176F"/>
    <w:rsid w:val="68E14376"/>
    <w:rsid w:val="690F430A"/>
    <w:rsid w:val="69B304BD"/>
    <w:rsid w:val="69C74777"/>
    <w:rsid w:val="6A070C95"/>
    <w:rsid w:val="6A990843"/>
    <w:rsid w:val="6AB34E53"/>
    <w:rsid w:val="6B29789C"/>
    <w:rsid w:val="6C185166"/>
    <w:rsid w:val="6C72764F"/>
    <w:rsid w:val="6CE00556"/>
    <w:rsid w:val="6CE34371"/>
    <w:rsid w:val="6EDA6A94"/>
    <w:rsid w:val="6F2C536B"/>
    <w:rsid w:val="7005690A"/>
    <w:rsid w:val="70497C18"/>
    <w:rsid w:val="706044C2"/>
    <w:rsid w:val="707217B7"/>
    <w:rsid w:val="70F826C0"/>
    <w:rsid w:val="72063E6D"/>
    <w:rsid w:val="720E10EA"/>
    <w:rsid w:val="72150A9E"/>
    <w:rsid w:val="72293730"/>
    <w:rsid w:val="724A4A01"/>
    <w:rsid w:val="73116912"/>
    <w:rsid w:val="73954482"/>
    <w:rsid w:val="73C43C1D"/>
    <w:rsid w:val="74C2123B"/>
    <w:rsid w:val="75285EA2"/>
    <w:rsid w:val="758343EA"/>
    <w:rsid w:val="76446D01"/>
    <w:rsid w:val="76DD19B6"/>
    <w:rsid w:val="772B1020"/>
    <w:rsid w:val="77C07374"/>
    <w:rsid w:val="7AE93D0D"/>
    <w:rsid w:val="7D4F20E1"/>
    <w:rsid w:val="7D99752A"/>
    <w:rsid w:val="F7F4D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uiPriority w:val="0"/>
    <w:pPr>
      <w:jc w:val="left"/>
    </w:pPr>
  </w:style>
  <w:style w:type="paragraph" w:styleId="5">
    <w:name w:val="Salutation"/>
    <w:basedOn w:val="1"/>
    <w:next w:val="1"/>
    <w:autoRedefine/>
    <w:qFormat/>
    <w:uiPriority w:val="0"/>
  </w:style>
  <w:style w:type="paragraph" w:styleId="6">
    <w:name w:val="Body Text"/>
    <w:basedOn w:val="1"/>
    <w:autoRedefine/>
    <w:unhideWhenUsed/>
    <w:qFormat/>
    <w:uiPriority w:val="0"/>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annotation subject"/>
    <w:basedOn w:val="4"/>
    <w:next w:val="4"/>
    <w:autoRedefine/>
    <w:semiHidden/>
    <w:qFormat/>
    <w:uiPriority w:val="0"/>
    <w:rPr>
      <w:b/>
      <w:bCs/>
    </w:rPr>
  </w:style>
  <w:style w:type="character" w:styleId="15">
    <w:name w:val="annotation reference"/>
    <w:autoRedefine/>
    <w:semiHidden/>
    <w:qFormat/>
    <w:uiPriority w:val="0"/>
    <w:rPr>
      <w:sz w:val="21"/>
      <w:szCs w:val="21"/>
    </w:rPr>
  </w:style>
  <w:style w:type="paragraph" w:customStyle="1" w:styleId="16">
    <w:name w:val="Revision"/>
    <w:autoRedefine/>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12</Pages>
  <Words>1128</Words>
  <Characters>1173</Characters>
  <Lines>12</Lines>
  <Paragraphs>3</Paragraphs>
  <TotalTime>1</TotalTime>
  <ScaleCrop>false</ScaleCrop>
  <LinksUpToDate>false</LinksUpToDate>
  <CharactersWithSpaces>1175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2012-01-07T19:13:00Z</dcterms:created>
  <dc:creator>lx</dc:creator>
  <dc:description>ZHGenApp().GetProperty("Certification")</dc:description>
  <cp:lastModifiedBy>WPS_1725113619</cp:lastModifiedBy>
  <cp:lastPrinted>2023-12-28T18:33:00Z</cp:lastPrinted>
  <dcterms:modified xsi:type="dcterms:W3CDTF">2025-12-15T11:40:55Z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49A9E9FE44D84132BCEB084008FCB068</vt:lpwstr>
  </property>
  <property fmtid="{D5CDD505-2E9C-101B-9397-08002B2CF9AE}" pid="3" name="KSOProductBuildVer">
    <vt:lpwstr>2052-12.1.0.24034</vt:lpwstr>
  </property>
  <property fmtid="{D5CDD505-2E9C-101B-9397-08002B2CF9AE}" pid="4" name="KSOTemplateDocerSaveRecord">
    <vt:lpwstr>eyJoZGlkIjoiYTY3MjBiZjVlOTI4MDQyMDcxMmI5MmY4MzZmN2VkZDEiLCJ1c2VySWQiOiIxNjI4Mzc0NTAzIn0=</vt:lpwstr>
  </property>
</Properties>
</file>