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36D" w:rsidRDefault="0038236D" w:rsidP="0038236D">
      <w:pPr>
        <w:jc w:val="center"/>
        <w:rPr>
          <w:rFonts w:ascii="方正大标宋简体" w:eastAsia="方正大标宋简体" w:hint="eastAsia"/>
          <w:sz w:val="36"/>
          <w:szCs w:val="36"/>
        </w:rPr>
      </w:pPr>
    </w:p>
    <w:p w:rsidR="0038236D" w:rsidRDefault="0038236D" w:rsidP="0038236D">
      <w:pPr>
        <w:spacing w:line="579" w:lineRule="exact"/>
        <w:jc w:val="center"/>
        <w:rPr>
          <w:rFonts w:ascii="方正仿宋简体" w:eastAsia="方正仿宋简体"/>
          <w:sz w:val="32"/>
          <w:szCs w:val="32"/>
        </w:rPr>
      </w:pPr>
    </w:p>
    <w:p w:rsidR="0038236D" w:rsidRDefault="0038236D" w:rsidP="0038236D">
      <w:pPr>
        <w:spacing w:line="579" w:lineRule="exact"/>
        <w:jc w:val="center"/>
        <w:rPr>
          <w:rFonts w:ascii="方正仿宋简体" w:eastAsia="方正仿宋简体"/>
          <w:sz w:val="32"/>
          <w:szCs w:val="32"/>
        </w:rPr>
      </w:pPr>
    </w:p>
    <w:p w:rsidR="0038236D" w:rsidRDefault="0038236D" w:rsidP="0038236D">
      <w:pPr>
        <w:tabs>
          <w:tab w:val="right" w:pos="8306"/>
        </w:tabs>
        <w:rPr>
          <w:rFonts w:ascii="方正大标宋简体" w:eastAsia="方正大标宋简体"/>
          <w:color w:val="FF0000"/>
          <w:spacing w:val="-50"/>
          <w:w w:val="80"/>
          <w:sz w:val="84"/>
          <w:szCs w:val="84"/>
        </w:rPr>
      </w:pPr>
      <w:r>
        <w:rPr>
          <w:rFonts w:ascii="方正大标宋简体" w:eastAsia="方正大标宋简体" w:hint="eastAsia"/>
          <w:color w:val="FF0000"/>
          <w:spacing w:val="-50"/>
          <w:w w:val="80"/>
          <w:sz w:val="84"/>
          <w:szCs w:val="84"/>
        </w:rPr>
        <w:t xml:space="preserve"> 香格里拉市发展和</w:t>
      </w:r>
      <w:proofErr w:type="gramStart"/>
      <w:r>
        <w:rPr>
          <w:rFonts w:ascii="方正大标宋简体" w:eastAsia="方正大标宋简体" w:hint="eastAsia"/>
          <w:color w:val="FF0000"/>
          <w:spacing w:val="-50"/>
          <w:w w:val="80"/>
          <w:sz w:val="84"/>
          <w:szCs w:val="84"/>
        </w:rPr>
        <w:t>改革局</w:t>
      </w:r>
      <w:proofErr w:type="gramEnd"/>
      <w:r>
        <w:rPr>
          <w:rFonts w:ascii="方正大标宋简体" w:eastAsia="方正大标宋简体" w:hint="eastAsia"/>
          <w:color w:val="FF0000"/>
          <w:spacing w:val="-50"/>
          <w:w w:val="80"/>
          <w:sz w:val="84"/>
          <w:szCs w:val="84"/>
        </w:rPr>
        <w:t xml:space="preserve">  文件</w:t>
      </w:r>
      <w:r>
        <w:rPr>
          <w:rFonts w:ascii="方正大标宋简体" w:eastAsia="方正大标宋简体" w:hint="eastAsia"/>
          <w:color w:val="FF0000"/>
          <w:spacing w:val="-50"/>
          <w:w w:val="80"/>
          <w:sz w:val="84"/>
          <w:szCs w:val="84"/>
        </w:rPr>
        <w:tab/>
      </w:r>
    </w:p>
    <w:p w:rsidR="0038236D" w:rsidRDefault="0038236D" w:rsidP="0038236D">
      <w:pPr>
        <w:ind w:firstLineChars="800" w:firstLine="2560"/>
        <w:rPr>
          <w:rFonts w:ascii="方正仿宋简体" w:eastAsia="方正仿宋简体"/>
          <w:sz w:val="32"/>
          <w:szCs w:val="32"/>
        </w:rPr>
      </w:pPr>
    </w:p>
    <w:p w:rsidR="0038236D" w:rsidRDefault="0038236D" w:rsidP="0038236D">
      <w:pPr>
        <w:ind w:firstLineChars="800" w:firstLine="2560"/>
        <w:rPr>
          <w:rFonts w:ascii="方正仿宋简体" w:eastAsia="方正仿宋简体"/>
          <w:sz w:val="32"/>
          <w:szCs w:val="32"/>
        </w:rPr>
      </w:pPr>
      <w:proofErr w:type="gramStart"/>
      <w:r>
        <w:rPr>
          <w:rFonts w:ascii="方正仿宋简体" w:eastAsia="方正仿宋简体" w:hint="eastAsia"/>
          <w:sz w:val="32"/>
          <w:szCs w:val="32"/>
        </w:rPr>
        <w:t>香发改发</w:t>
      </w:r>
      <w:proofErr w:type="gramEnd"/>
      <w:r>
        <w:rPr>
          <w:rFonts w:ascii="方正仿宋简体" w:eastAsia="方正仿宋简体" w:hint="eastAsia"/>
          <w:sz w:val="32"/>
          <w:szCs w:val="32"/>
        </w:rPr>
        <w:t>〔2017〕92号</w:t>
      </w:r>
      <w:r w:rsidR="00D71B89" w:rsidRPr="00D71B89">
        <w:pict>
          <v:line id="_x0000_s1029" style="position:absolute;left:0;text-align:left;z-index:251656704;mso-position-horizontal-relative:text;mso-position-vertical-relative:text" from="5.15pt,30.65pt" to="437.15pt,30.65pt" o:gfxdata="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Rvgyv0wAAAAgBAAAPAAAAAAAAAAEAIAAAACIAAABkcnMv&#10;ZG93bnJldi54bWxQSwECFAAUAAAACACHTuJAqT0EUc8BAACOAwAADgAAAAAAAAABACAAAAAiAQAA&#10;ZHJzL2Uyb0RvYy54bWxQSwUGAAAAAAYABgBZAQAAYwUAAAAA&#10;" strokecolor="red" strokeweight="4.5pt"/>
        </w:pict>
      </w:r>
    </w:p>
    <w:p w:rsidR="0038236D" w:rsidRDefault="0038236D" w:rsidP="0038236D"/>
    <w:p w:rsidR="0038236D" w:rsidRDefault="0038236D" w:rsidP="0038236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香格里拉市发展和</w:t>
      </w:r>
      <w:proofErr w:type="gramStart"/>
      <w:r>
        <w:rPr>
          <w:rFonts w:ascii="方正小标宋简体" w:eastAsia="方正小标宋简体" w:hAnsi="方正小标宋简体" w:cs="方正小标宋简体" w:hint="eastAsia"/>
          <w:sz w:val="44"/>
          <w:szCs w:val="44"/>
        </w:rPr>
        <w:t>改革局</w:t>
      </w:r>
      <w:proofErr w:type="gramEnd"/>
      <w:r>
        <w:rPr>
          <w:rFonts w:ascii="方正小标宋简体" w:eastAsia="方正小标宋简体" w:hAnsi="方正小标宋简体" w:cs="方正小标宋简体" w:hint="eastAsia"/>
          <w:sz w:val="44"/>
          <w:szCs w:val="44"/>
        </w:rPr>
        <w:t>关于调整香格里</w:t>
      </w:r>
    </w:p>
    <w:p w:rsidR="0038236D" w:rsidRDefault="0038236D" w:rsidP="0038236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拉市城市供排水价格的通知</w:t>
      </w:r>
    </w:p>
    <w:p w:rsidR="0038236D" w:rsidRDefault="0038236D" w:rsidP="0038236D">
      <w:pPr>
        <w:spacing w:line="560" w:lineRule="exact"/>
        <w:rPr>
          <w:rFonts w:ascii="方正仿宋简体" w:eastAsia="方正仿宋简体" w:hAnsi="方正仿宋简体" w:cs="方正仿宋简体"/>
          <w:sz w:val="32"/>
          <w:szCs w:val="32"/>
        </w:rPr>
      </w:pPr>
    </w:p>
    <w:p w:rsidR="0038236D" w:rsidRDefault="0038236D" w:rsidP="0038236D">
      <w:pPr>
        <w:spacing w:line="56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香格里拉市供排水有限责任公司：</w:t>
      </w:r>
    </w:p>
    <w:p w:rsidR="0038236D" w:rsidRDefault="0038236D" w:rsidP="0038236D">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你公司上报的《申请关于调整香格里拉市城市供排水价格的请示》（</w:t>
      </w:r>
      <w:proofErr w:type="gramStart"/>
      <w:r>
        <w:rPr>
          <w:rFonts w:ascii="方正仿宋简体" w:eastAsia="方正仿宋简体" w:hAnsi="方正仿宋简体" w:cs="方正仿宋简体" w:hint="eastAsia"/>
          <w:bCs/>
          <w:kern w:val="36"/>
          <w:sz w:val="32"/>
          <w:szCs w:val="32"/>
        </w:rPr>
        <w:t>香水司发〔2016〕</w:t>
      </w:r>
      <w:proofErr w:type="gramEnd"/>
      <w:r>
        <w:rPr>
          <w:rFonts w:ascii="方正仿宋简体" w:eastAsia="方正仿宋简体" w:hAnsi="方正仿宋简体" w:cs="方正仿宋简体" w:hint="eastAsia"/>
          <w:bCs/>
          <w:kern w:val="36"/>
          <w:sz w:val="32"/>
          <w:szCs w:val="32"/>
        </w:rPr>
        <w:t>5号</w:t>
      </w:r>
      <w:r>
        <w:rPr>
          <w:rFonts w:ascii="方正仿宋简体" w:eastAsia="方正仿宋简体" w:hAnsi="方正仿宋简体" w:cs="方正仿宋简体" w:hint="eastAsia"/>
          <w:sz w:val="32"/>
          <w:szCs w:val="32"/>
        </w:rPr>
        <w:t>）收悉，</w:t>
      </w:r>
      <w:r>
        <w:rPr>
          <w:rFonts w:ascii="方正仿宋简体" w:eastAsia="方正仿宋简体" w:hAnsi="方正仿宋简体" w:cs="方正仿宋简体" w:hint="eastAsia"/>
          <w:kern w:val="0"/>
          <w:sz w:val="32"/>
          <w:szCs w:val="32"/>
        </w:rPr>
        <w:t>为</w:t>
      </w:r>
      <w:r>
        <w:rPr>
          <w:rFonts w:ascii="方正仿宋简体" w:eastAsia="方正仿宋简体" w:hAnsi="方正仿宋简体" w:cs="方正仿宋简体" w:hint="eastAsia"/>
          <w:sz w:val="32"/>
          <w:szCs w:val="32"/>
        </w:rPr>
        <w:t>进一步深化水价改革，合理利用水资源，建立节水型社会，我局报经迪庆州发展和改革委员会研究批准，现就调整香格里拉市城市供排水价格政策通知如下：</w:t>
      </w:r>
    </w:p>
    <w:p w:rsidR="0038236D" w:rsidRDefault="0038236D" w:rsidP="0038236D">
      <w:pPr>
        <w:widowControl/>
        <w:shd w:val="clear" w:color="auto" w:fill="FFFFFF"/>
        <w:spacing w:line="560" w:lineRule="exact"/>
        <w:ind w:firstLine="640"/>
        <w:rPr>
          <w:rFonts w:ascii="黑体" w:eastAsia="黑体" w:hAnsi="黑体" w:cs="黑体"/>
          <w:kern w:val="0"/>
          <w:sz w:val="32"/>
          <w:szCs w:val="32"/>
        </w:rPr>
      </w:pPr>
      <w:r>
        <w:rPr>
          <w:rFonts w:ascii="黑体" w:eastAsia="黑体" w:hAnsi="黑体" w:cs="黑体" w:hint="eastAsia"/>
          <w:sz w:val="32"/>
          <w:szCs w:val="32"/>
        </w:rPr>
        <w:t>一、香格里拉市城市供排水价格</w:t>
      </w:r>
    </w:p>
    <w:p w:rsidR="0038236D" w:rsidRDefault="0038236D" w:rsidP="0038236D">
      <w:pPr>
        <w:spacing w:line="560" w:lineRule="exact"/>
        <w:ind w:firstLine="57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从2017年7月1日用水量起，城市供排水综合平均价格从3.02元</w:t>
      </w:r>
      <w:r>
        <w:rPr>
          <w:rFonts w:ascii="方正仿宋简体" w:eastAsia="方正仿宋简体" w:hAnsi="方正仿宋简体" w:cs="方正仿宋简体" w:hint="eastAsia"/>
          <w:sz w:val="32"/>
          <w:szCs w:val="32"/>
        </w:rPr>
        <w:t>/m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（含原水及水资源费0.20元/m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）上调到3.79元/m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（含水资源费0.20元/m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，原水费0.10元/m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）。其中：供水综合</w:t>
      </w:r>
      <w:r>
        <w:rPr>
          <w:rFonts w:ascii="方正仿宋简体" w:eastAsia="方正仿宋简体" w:hAnsi="方正仿宋简体" w:cs="方正仿宋简体" w:hint="eastAsia"/>
          <w:sz w:val="32"/>
          <w:szCs w:val="32"/>
        </w:rPr>
        <w:lastRenderedPageBreak/>
        <w:t>平均价格由2.03元/m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（含原水及水资源费0.20元/m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）上调到2.58元/m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（含水资源费0.20元/m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，原水费0.10元/m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）；污水处理综合平均价格由0.99元/m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上调到1.21元/m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。分类到户水价如下:</w:t>
      </w:r>
    </w:p>
    <w:p w:rsidR="0038236D" w:rsidRDefault="0038236D" w:rsidP="0038236D">
      <w:pPr>
        <w:spacing w:line="560" w:lineRule="exact"/>
        <w:ind w:firstLine="570"/>
        <w:rPr>
          <w:rFonts w:ascii="方正仿宋简体" w:eastAsia="方正仿宋简体" w:hAnsi="方正仿宋简体" w:cs="方正仿宋简体"/>
          <w:sz w:val="32"/>
          <w:szCs w:val="32"/>
        </w:rPr>
      </w:pPr>
      <w:r>
        <w:rPr>
          <w:rFonts w:ascii="楷体_GB2312" w:eastAsia="楷体_GB2312" w:hAnsi="楷体" w:cs="楷体" w:hint="eastAsia"/>
          <w:bCs/>
          <w:sz w:val="32"/>
          <w:szCs w:val="32"/>
        </w:rPr>
        <w:t>（一）居民生活用水价格。</w:t>
      </w:r>
      <w:r>
        <w:rPr>
          <w:rFonts w:ascii="方正仿宋简体" w:eastAsia="方正仿宋简体" w:hAnsi="方正仿宋简体" w:cs="方正仿宋简体" w:hint="eastAsia"/>
          <w:sz w:val="32"/>
          <w:szCs w:val="32"/>
        </w:rPr>
        <w:t>自来水供水价格由1.50元/m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调整到2.00元/m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w:t>
      </w:r>
      <w:bookmarkStart w:id="0" w:name="OLE_LINK23"/>
      <w:r>
        <w:rPr>
          <w:rFonts w:ascii="方正仿宋简体" w:eastAsia="方正仿宋简体" w:hAnsi="方正仿宋简体" w:cs="方正仿宋简体" w:hint="eastAsia"/>
          <w:sz w:val="32"/>
          <w:szCs w:val="32"/>
        </w:rPr>
        <w:t>含水资源费0.20元/m</w:t>
      </w:r>
      <w:r>
        <w:rPr>
          <w:rFonts w:ascii="方正仿宋简体" w:eastAsia="方正仿宋简体" w:hAnsi="方正仿宋简体" w:cs="方正仿宋简体" w:hint="eastAsia"/>
          <w:sz w:val="32"/>
          <w:szCs w:val="32"/>
          <w:vertAlign w:val="superscript"/>
        </w:rPr>
        <w:t>3</w:t>
      </w:r>
      <w:bookmarkEnd w:id="0"/>
      <w:r>
        <w:rPr>
          <w:rFonts w:ascii="方正仿宋简体" w:eastAsia="方正仿宋简体" w:hAnsi="方正仿宋简体" w:cs="方正仿宋简体" w:hint="eastAsia"/>
          <w:sz w:val="32"/>
          <w:szCs w:val="32"/>
        </w:rPr>
        <w:t>，原水费0.10元/m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）；污水处理价格由0.80元/m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调整到0.95元/m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w:t>
      </w:r>
    </w:p>
    <w:p w:rsidR="0038236D" w:rsidRDefault="0038236D" w:rsidP="0038236D">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居民生活用水实行阶梯式水价政策。每户居民月实际用水量在15m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（含15m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）以内的，按附表规定的居民生活用水价格执行；实际用水量超过15m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以上25m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以内（含25m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）的部分，在附表规定的居民生活用水价格基础上加价50%；实际用水量超过25m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的部分，在附表规定的居民生活用水价格基础上加价100%。城市供排水价格中的水资源费和污水处理价格不纳入阶梯式水价范畴。</w:t>
      </w:r>
    </w:p>
    <w:p w:rsidR="0038236D" w:rsidRDefault="0038236D" w:rsidP="0038236D">
      <w:pPr>
        <w:spacing w:line="56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执行范围：城镇居民生活用水、学校、非盈利性医疗机构、敬老院、养老院、孤儿院、消防用水和社会福利单位用水（居民户用水量按上述规定执行，其他部门计划和行业用水</w:t>
      </w:r>
      <w:proofErr w:type="gramStart"/>
      <w:r>
        <w:rPr>
          <w:rFonts w:ascii="方正仿宋简体" w:eastAsia="方正仿宋简体" w:hAnsi="方正仿宋简体" w:cs="方正仿宋简体" w:hint="eastAsia"/>
          <w:sz w:val="32"/>
          <w:szCs w:val="32"/>
        </w:rPr>
        <w:t>定额按水行政</w:t>
      </w:r>
      <w:proofErr w:type="gramEnd"/>
      <w:r>
        <w:rPr>
          <w:rFonts w:ascii="方正仿宋简体" w:eastAsia="方正仿宋简体" w:hAnsi="方正仿宋简体" w:cs="方正仿宋简体" w:hint="eastAsia"/>
          <w:sz w:val="32"/>
          <w:szCs w:val="32"/>
        </w:rPr>
        <w:t>主管部门及行业主管部门的规定执行）。</w:t>
      </w:r>
    </w:p>
    <w:p w:rsidR="0038236D" w:rsidRDefault="0038236D" w:rsidP="0038236D">
      <w:pPr>
        <w:spacing w:line="560" w:lineRule="exact"/>
        <w:ind w:firstLineChars="200" w:firstLine="640"/>
        <w:rPr>
          <w:rFonts w:ascii="方正仿宋简体" w:eastAsia="方正仿宋简体" w:hAnsi="方正仿宋简体" w:cs="方正仿宋简体"/>
          <w:sz w:val="32"/>
          <w:szCs w:val="32"/>
        </w:rPr>
      </w:pPr>
      <w:r>
        <w:rPr>
          <w:rFonts w:ascii="楷体_GB2312" w:eastAsia="楷体_GB2312" w:hAnsi="楷体" w:cs="楷体" w:hint="eastAsia"/>
          <w:bCs/>
          <w:sz w:val="32"/>
          <w:szCs w:val="32"/>
        </w:rPr>
        <w:t>（二）非居民用水价格。</w:t>
      </w:r>
      <w:r>
        <w:rPr>
          <w:rFonts w:ascii="方正仿宋简体" w:eastAsia="方正仿宋简体" w:hAnsi="方正仿宋简体" w:cs="方正仿宋简体" w:hint="eastAsia"/>
          <w:sz w:val="32"/>
          <w:szCs w:val="32"/>
        </w:rPr>
        <w:t>自来水供水价格由2.40元/m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调整到3.00元/m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（含水资源费0.20元/m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，原水费0.10元/m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）；污水处理费由1.10元/m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调整到1.40元/m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w:t>
      </w:r>
    </w:p>
    <w:p w:rsidR="0038236D" w:rsidRDefault="0038236D" w:rsidP="0038236D">
      <w:pPr>
        <w:spacing w:line="560" w:lineRule="exact"/>
        <w:ind w:firstLine="57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执行范围：①党政机关、社会团体、科研机构、营利性医疗</w:t>
      </w:r>
      <w:r>
        <w:rPr>
          <w:rFonts w:ascii="方正仿宋简体" w:eastAsia="方正仿宋简体" w:hAnsi="方正仿宋简体" w:cs="方正仿宋简体" w:hint="eastAsia"/>
          <w:sz w:val="32"/>
          <w:szCs w:val="32"/>
        </w:rPr>
        <w:lastRenderedPageBreak/>
        <w:t>机构、新闻出版、文体活动场馆、园林绿化、环卫环保（含公厕）等；②工矿企业、工业园区、交通运输及农、林、渔业等用水；③商业贸易、餐饮服务业、旅店业、旅游业、娱乐业、技术服务、信息咨询、中介机构、金融保险业、房地产业、建筑施工、加工业、邮电通讯等经营服务性行业用水。</w:t>
      </w:r>
    </w:p>
    <w:p w:rsidR="0038236D" w:rsidRDefault="0038236D" w:rsidP="0038236D">
      <w:pPr>
        <w:spacing w:line="560" w:lineRule="exact"/>
        <w:ind w:firstLine="570"/>
        <w:rPr>
          <w:rFonts w:ascii="方正仿宋简体" w:eastAsia="方正仿宋简体" w:hAnsi="方正仿宋简体" w:cs="方正仿宋简体"/>
          <w:sz w:val="32"/>
          <w:szCs w:val="32"/>
        </w:rPr>
      </w:pPr>
      <w:r>
        <w:rPr>
          <w:rFonts w:ascii="楷体_GB2312" w:eastAsia="楷体_GB2312" w:hAnsi="楷体" w:cs="楷体" w:hint="eastAsia"/>
          <w:bCs/>
          <w:sz w:val="32"/>
          <w:szCs w:val="32"/>
        </w:rPr>
        <w:t>（三）特种行业用水价格。</w:t>
      </w:r>
      <w:r>
        <w:rPr>
          <w:rFonts w:ascii="方正仿宋简体" w:eastAsia="方正仿宋简体" w:hAnsi="方正仿宋简体" w:cs="方正仿宋简体" w:hint="eastAsia"/>
          <w:sz w:val="32"/>
          <w:szCs w:val="32"/>
        </w:rPr>
        <w:t>自来水供水价格由5.00元/m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调整到5.40元/m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（含水资源费0.20元/m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，原水费0.10元/m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）；污水处理费由3.00元/m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调整到3.10元/m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w:t>
      </w:r>
    </w:p>
    <w:p w:rsidR="0038236D" w:rsidRDefault="0038236D" w:rsidP="0038236D">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执行范围：包括桑拿、洗头、洗脚、美容美发等特殊服务行业和洗车业用水等。</w:t>
      </w:r>
    </w:p>
    <w:p w:rsidR="0038236D" w:rsidRDefault="0038236D" w:rsidP="0038236D">
      <w:pPr>
        <w:spacing w:line="560" w:lineRule="exact"/>
        <w:ind w:firstLine="570"/>
        <w:rPr>
          <w:rFonts w:ascii="方正仿宋简体" w:eastAsia="方正仿宋简体" w:hAnsi="方正仿宋简体" w:cs="方正仿宋简体"/>
          <w:sz w:val="32"/>
          <w:szCs w:val="32"/>
        </w:rPr>
      </w:pPr>
      <w:r>
        <w:rPr>
          <w:rFonts w:ascii="楷体_GB2312" w:eastAsia="楷体_GB2312" w:hAnsi="楷体" w:cs="楷体" w:hint="eastAsia"/>
          <w:sz w:val="32"/>
          <w:szCs w:val="32"/>
        </w:rPr>
        <w:t>（四）</w:t>
      </w:r>
      <w:r>
        <w:rPr>
          <w:rFonts w:ascii="楷体_GB2312" w:eastAsia="楷体_GB2312" w:hAnsi="楷体" w:cs="楷体" w:hint="eastAsia"/>
          <w:bCs/>
          <w:sz w:val="32"/>
          <w:szCs w:val="32"/>
        </w:rPr>
        <w:t>实施非居民用水和特种行业用水超计划（定额）累进加价政策。</w:t>
      </w:r>
      <w:r>
        <w:rPr>
          <w:rFonts w:ascii="方正仿宋简体" w:eastAsia="方正仿宋简体" w:hAnsi="方正仿宋简体" w:cs="方正仿宋简体" w:hint="eastAsia"/>
          <w:sz w:val="32"/>
          <w:szCs w:val="32"/>
        </w:rPr>
        <w:t>根据《云南省物价局关于积极推进水价综合改革有关问题的通知》（云</w:t>
      </w:r>
      <w:proofErr w:type="gramStart"/>
      <w:r>
        <w:rPr>
          <w:rFonts w:ascii="方正仿宋简体" w:eastAsia="方正仿宋简体" w:hAnsi="方正仿宋简体" w:cs="方正仿宋简体" w:hint="eastAsia"/>
          <w:sz w:val="32"/>
          <w:szCs w:val="32"/>
        </w:rPr>
        <w:t>价</w:t>
      </w:r>
      <w:proofErr w:type="gramEnd"/>
      <w:r>
        <w:rPr>
          <w:rFonts w:ascii="方正仿宋简体" w:eastAsia="方正仿宋简体" w:hAnsi="方正仿宋简体" w:cs="方正仿宋简体" w:hint="eastAsia"/>
          <w:sz w:val="32"/>
          <w:szCs w:val="32"/>
        </w:rPr>
        <w:t>价格〔2013〕75号）的要求，对纳入取水许可管理的单位和使用城镇公共供水且日均用水量达到30立方米以上的用水单位严格实行计划（定额）管理，用水计划和行业用水</w:t>
      </w:r>
      <w:proofErr w:type="gramStart"/>
      <w:r>
        <w:rPr>
          <w:rFonts w:ascii="方正仿宋简体" w:eastAsia="方正仿宋简体" w:hAnsi="方正仿宋简体" w:cs="方正仿宋简体" w:hint="eastAsia"/>
          <w:sz w:val="32"/>
          <w:szCs w:val="32"/>
        </w:rPr>
        <w:t>定额按水行政</w:t>
      </w:r>
      <w:proofErr w:type="gramEnd"/>
      <w:r>
        <w:rPr>
          <w:rFonts w:ascii="方正仿宋简体" w:eastAsia="方正仿宋简体" w:hAnsi="方正仿宋简体" w:cs="方正仿宋简体" w:hint="eastAsia"/>
          <w:sz w:val="32"/>
          <w:szCs w:val="32"/>
        </w:rPr>
        <w:t>主管部门及行业主管部门的规定执行。计划（定额）用水量以内的部分执行规定的到户综合水价，超计划（定额）用水量部分实行累进加价制度。超计划（定额）用水累进加价费的收费标准为：</w:t>
      </w:r>
    </w:p>
    <w:p w:rsidR="0038236D" w:rsidRDefault="0038236D" w:rsidP="0038236D">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超计划（定额）20%（含）以内的，按调整后水价的1倍加收（加收部分不含附征的污水处理费、水资源费，下同）；超计划（定额）在30%（含）以内的，累进部分按调整后水价的2倍加</w:t>
      </w:r>
      <w:r>
        <w:rPr>
          <w:rFonts w:ascii="方正仿宋简体" w:eastAsia="方正仿宋简体" w:hAnsi="方正仿宋简体" w:cs="方正仿宋简体" w:hint="eastAsia"/>
          <w:sz w:val="32"/>
          <w:szCs w:val="32"/>
        </w:rPr>
        <w:lastRenderedPageBreak/>
        <w:t>收；超计划（定额）在30%以上的，累进部分按调整后水价的3倍加收。</w:t>
      </w:r>
    </w:p>
    <w:p w:rsidR="0038236D" w:rsidRDefault="0038236D" w:rsidP="0038236D">
      <w:pPr>
        <w:spacing w:line="560" w:lineRule="exact"/>
        <w:ind w:firstLine="640"/>
        <w:rPr>
          <w:rFonts w:ascii="黑体" w:eastAsia="黑体" w:hAnsi="黑体" w:cs="黑体"/>
          <w:sz w:val="32"/>
          <w:szCs w:val="32"/>
        </w:rPr>
      </w:pPr>
      <w:r>
        <w:rPr>
          <w:rFonts w:ascii="黑体" w:eastAsia="黑体" w:hAnsi="黑体" w:cs="黑体" w:hint="eastAsia"/>
          <w:sz w:val="32"/>
          <w:szCs w:val="32"/>
        </w:rPr>
        <w:t>二、加强地下水资源的管理</w:t>
      </w:r>
    </w:p>
    <w:p w:rsidR="0038236D" w:rsidRDefault="0038236D" w:rsidP="0038236D">
      <w:pPr>
        <w:spacing w:line="56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根据《云南省人民政府办公厅关于加快推进水利工程供水价格的指导意见》（云政办发〔2016〕28号）第三条第五款“完善地下水价格政策”规定，应严格控制并逐步减少地下水开发。在香格里拉市城市规划范围内，仍需取用地下水的单位和个人，按照规定获得地下水取水许可的水资源费征收标准为：城乡公共供水管网覆盖区域内，地下冷水水资源费平均征收标准不得低于城市供水价格的10倍；城乡公共供水管网覆盖区域外，地下冷水水资源费平均征收标准不得低于2.00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地下热水取用按矿产资源补偿和资源税征管的有关规定执行，征收标准不得低于城市供水价格的20倍。地热水税费合计标准中，资源税征收金额按税务部门规定核定，其余金额为矿产资源补偿费。对使用地下水或其他自备水源的企业和单位，按附表规定的标准收取污水处理费。城市规划范围内已交纳污水处理费的单位或个人，水排放不再重复征收污水排污费。</w:t>
      </w:r>
    </w:p>
    <w:p w:rsidR="0038236D" w:rsidRDefault="0038236D" w:rsidP="0038236D">
      <w:pPr>
        <w:numPr>
          <w:ilvl w:val="0"/>
          <w:numId w:val="1"/>
        </w:numPr>
        <w:spacing w:line="560" w:lineRule="exact"/>
        <w:ind w:firstLine="660"/>
        <w:rPr>
          <w:rFonts w:ascii="黑体" w:eastAsia="黑体" w:hAnsi="黑体" w:cs="黑体"/>
          <w:sz w:val="32"/>
          <w:szCs w:val="32"/>
        </w:rPr>
      </w:pPr>
      <w:r>
        <w:rPr>
          <w:rFonts w:ascii="黑体" w:eastAsia="黑体" w:hAnsi="黑体" w:cs="黑体" w:hint="eastAsia"/>
          <w:sz w:val="32"/>
          <w:szCs w:val="32"/>
        </w:rPr>
        <w:t>加强自备水污水处理费的征收</w:t>
      </w:r>
    </w:p>
    <w:p w:rsidR="0038236D" w:rsidRDefault="0038236D" w:rsidP="0038236D">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自备水污水处理费按以下办法收取：</w:t>
      </w:r>
    </w:p>
    <w:p w:rsidR="0038236D" w:rsidRDefault="0038236D" w:rsidP="0038236D">
      <w:pPr>
        <w:spacing w:line="560" w:lineRule="exact"/>
        <w:ind w:firstLine="6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（一）取水量大的排水户，能够安表计量的按1.00元/m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收取；未能安表计量的以取水设施的最大实际取水能力，按1.00元/m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收取。</w:t>
      </w:r>
    </w:p>
    <w:p w:rsidR="0038236D" w:rsidRDefault="0038236D" w:rsidP="0038236D">
      <w:pPr>
        <w:spacing w:line="560" w:lineRule="exact"/>
        <w:ind w:firstLine="6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lastRenderedPageBreak/>
        <w:t>（二）不能安表的，也不能按取水设施的最大实际取水能力计收的用户：</w:t>
      </w:r>
    </w:p>
    <w:p w:rsidR="0038236D" w:rsidRDefault="0038236D" w:rsidP="0038236D">
      <w:pPr>
        <w:spacing w:line="560" w:lineRule="exact"/>
        <w:ind w:firstLine="6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1、较小规模的经营用户（经营面积在50m</w:t>
      </w:r>
      <w:r>
        <w:rPr>
          <w:rFonts w:ascii="方正仿宋简体" w:eastAsia="方正仿宋简体" w:hAnsi="方正仿宋简体" w:cs="方正仿宋简体" w:hint="eastAsia"/>
          <w:sz w:val="32"/>
          <w:szCs w:val="32"/>
          <w:vertAlign w:val="superscript"/>
        </w:rPr>
        <w:t>2</w:t>
      </w:r>
      <w:r>
        <w:rPr>
          <w:rFonts w:ascii="方正仿宋简体" w:eastAsia="方正仿宋简体" w:hAnsi="方正仿宋简体" w:cs="方正仿宋简体" w:hint="eastAsia"/>
          <w:sz w:val="32"/>
          <w:szCs w:val="32"/>
        </w:rPr>
        <w:t>以内，含50m</w:t>
      </w:r>
      <w:r>
        <w:rPr>
          <w:rFonts w:ascii="方正仿宋简体" w:eastAsia="方正仿宋简体" w:hAnsi="方正仿宋简体" w:cs="方正仿宋简体" w:hint="eastAsia"/>
          <w:sz w:val="32"/>
          <w:szCs w:val="32"/>
          <w:vertAlign w:val="superscript"/>
        </w:rPr>
        <w:t>2</w:t>
      </w:r>
      <w:r>
        <w:rPr>
          <w:rFonts w:ascii="方正仿宋简体" w:eastAsia="方正仿宋简体" w:hAnsi="方正仿宋简体" w:cs="方正仿宋简体" w:hint="eastAsia"/>
          <w:sz w:val="32"/>
          <w:szCs w:val="32"/>
        </w:rPr>
        <w:t>）如：小食店、酿酒等，每月每户36.00元征收。</w:t>
      </w:r>
    </w:p>
    <w:p w:rsidR="0038236D" w:rsidRDefault="0038236D" w:rsidP="0038236D">
      <w:pPr>
        <w:spacing w:line="560" w:lineRule="exact"/>
        <w:ind w:firstLine="6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2、中等规模经营用户（经营面积在50m</w:t>
      </w:r>
      <w:r>
        <w:rPr>
          <w:rFonts w:ascii="方正仿宋简体" w:eastAsia="方正仿宋简体" w:hAnsi="方正仿宋简体" w:cs="方正仿宋简体" w:hint="eastAsia"/>
          <w:sz w:val="32"/>
          <w:szCs w:val="32"/>
          <w:vertAlign w:val="superscript"/>
        </w:rPr>
        <w:t>2</w:t>
      </w:r>
      <w:r>
        <w:rPr>
          <w:rFonts w:ascii="方正仿宋简体" w:eastAsia="方正仿宋简体" w:hAnsi="方正仿宋简体" w:cs="方正仿宋简体" w:hint="eastAsia"/>
          <w:sz w:val="32"/>
          <w:szCs w:val="32"/>
        </w:rPr>
        <w:t>至200m</w:t>
      </w:r>
      <w:r>
        <w:rPr>
          <w:rFonts w:ascii="方正仿宋简体" w:eastAsia="方正仿宋简体" w:hAnsi="方正仿宋简体" w:cs="方正仿宋简体" w:hint="eastAsia"/>
          <w:sz w:val="32"/>
          <w:szCs w:val="32"/>
          <w:vertAlign w:val="superscript"/>
        </w:rPr>
        <w:t>2</w:t>
      </w:r>
      <w:r>
        <w:rPr>
          <w:rFonts w:ascii="方正仿宋简体" w:eastAsia="方正仿宋简体" w:hAnsi="方正仿宋简体" w:cs="方正仿宋简体" w:hint="eastAsia"/>
          <w:sz w:val="32"/>
          <w:szCs w:val="32"/>
        </w:rPr>
        <w:t>，含 200m</w:t>
      </w:r>
      <w:r>
        <w:rPr>
          <w:rFonts w:ascii="方正仿宋简体" w:eastAsia="方正仿宋简体" w:hAnsi="方正仿宋简体" w:cs="方正仿宋简体" w:hint="eastAsia"/>
          <w:sz w:val="32"/>
          <w:szCs w:val="32"/>
          <w:vertAlign w:val="superscript"/>
        </w:rPr>
        <w:t>2</w:t>
      </w:r>
      <w:r>
        <w:rPr>
          <w:rFonts w:ascii="方正仿宋简体" w:eastAsia="方正仿宋简体" w:hAnsi="方正仿宋简体" w:cs="方正仿宋简体" w:hint="eastAsia"/>
          <w:sz w:val="32"/>
          <w:szCs w:val="32"/>
        </w:rPr>
        <w:t>）如:行政、事业、企业、办事机构，集体用户、农贸市场、自备井小区、洗车场等，每户每月60.00元征收。</w:t>
      </w:r>
    </w:p>
    <w:p w:rsidR="0038236D" w:rsidRDefault="0038236D" w:rsidP="0038236D">
      <w:pPr>
        <w:spacing w:line="560" w:lineRule="exact"/>
        <w:ind w:firstLine="6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3、居民自备井用户，每户每月9.00元征收。</w:t>
      </w:r>
    </w:p>
    <w:p w:rsidR="0038236D" w:rsidRDefault="0038236D" w:rsidP="0038236D">
      <w:pPr>
        <w:spacing w:line="560" w:lineRule="exact"/>
        <w:ind w:firstLine="6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4、大规模经营用户，即经营面积超过200m</w:t>
      </w:r>
      <w:r>
        <w:rPr>
          <w:rFonts w:ascii="方正仿宋简体" w:eastAsia="方正仿宋简体" w:hAnsi="方正仿宋简体" w:cs="方正仿宋简体" w:hint="eastAsia"/>
          <w:sz w:val="32"/>
          <w:szCs w:val="32"/>
          <w:vertAlign w:val="superscript"/>
        </w:rPr>
        <w:t>2</w:t>
      </w:r>
      <w:r>
        <w:rPr>
          <w:rFonts w:ascii="方正仿宋简体" w:eastAsia="方正仿宋简体" w:hAnsi="方正仿宋简体" w:cs="方正仿宋简体" w:hint="eastAsia"/>
          <w:sz w:val="32"/>
          <w:szCs w:val="32"/>
        </w:rPr>
        <w:t>的，要求全部安装表，按表计量收取污水处理费。</w:t>
      </w:r>
    </w:p>
    <w:p w:rsidR="0038236D" w:rsidRDefault="0038236D" w:rsidP="0038236D">
      <w:pPr>
        <w:spacing w:line="560" w:lineRule="exact"/>
        <w:ind w:firstLine="6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（三）使用两用水（即同时用自来水和地下水）的用户：</w:t>
      </w:r>
    </w:p>
    <w:p w:rsidR="0038236D" w:rsidRDefault="0038236D" w:rsidP="0038236D">
      <w:pPr>
        <w:spacing w:line="560" w:lineRule="exact"/>
        <w:ind w:firstLine="6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1、经营及单位用户：地下水部分每户每月36.00元计收，自来水部分按实际用水量收取。</w:t>
      </w:r>
    </w:p>
    <w:p w:rsidR="0038236D" w:rsidRDefault="0038236D" w:rsidP="0038236D">
      <w:pPr>
        <w:spacing w:line="560" w:lineRule="exact"/>
        <w:ind w:firstLine="6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2、居民用户每户每月按4.50元计收，自来水部分按实际用水量收取。</w:t>
      </w:r>
    </w:p>
    <w:p w:rsidR="0038236D" w:rsidRDefault="0038236D" w:rsidP="0038236D">
      <w:pPr>
        <w:spacing w:line="560" w:lineRule="exact"/>
        <w:ind w:firstLine="660"/>
        <w:rPr>
          <w:rFonts w:ascii="黑体" w:eastAsia="黑体" w:hAnsi="黑体" w:cs="黑体"/>
          <w:bCs/>
          <w:sz w:val="32"/>
          <w:szCs w:val="32"/>
        </w:rPr>
      </w:pPr>
      <w:r>
        <w:rPr>
          <w:rFonts w:ascii="黑体" w:eastAsia="黑体" w:hAnsi="黑体" w:cs="黑体" w:hint="eastAsia"/>
          <w:bCs/>
          <w:sz w:val="32"/>
          <w:szCs w:val="32"/>
        </w:rPr>
        <w:t>四、需要注意并加强管理的事项</w:t>
      </w:r>
    </w:p>
    <w:p w:rsidR="0038236D" w:rsidRDefault="0038236D" w:rsidP="0038236D">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（一）对低收入特困家庭，凭民政部门的有效证件，每月每户用水量在5m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（含）以内，免收供排水价格；超过5m</w:t>
      </w:r>
      <w:r>
        <w:rPr>
          <w:rFonts w:ascii="方正仿宋简体" w:eastAsia="方正仿宋简体" w:hAnsi="方正仿宋简体" w:cs="方正仿宋简体" w:hint="eastAsia"/>
          <w:sz w:val="32"/>
          <w:szCs w:val="32"/>
          <w:vertAlign w:val="superscript"/>
        </w:rPr>
        <w:t>3</w:t>
      </w:r>
      <w:r>
        <w:rPr>
          <w:rFonts w:ascii="方正仿宋简体" w:eastAsia="方正仿宋简体" w:hAnsi="方正仿宋简体" w:cs="方正仿宋简体" w:hint="eastAsia"/>
          <w:sz w:val="32"/>
          <w:szCs w:val="32"/>
        </w:rPr>
        <w:t>的，超过部分按调整后的供排水价格执行。</w:t>
      </w:r>
    </w:p>
    <w:p w:rsidR="0038236D" w:rsidRDefault="0038236D" w:rsidP="0038236D">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（二）供排水部门要采取切实有效的措施，加大“改表出户、一户一表”改造推进力度，实行“一户一表、抄表到户”；严格执行居民生活用水阶梯水价及非居民用水和特种行业用水超计划（定额）</w:t>
      </w:r>
      <w:r>
        <w:rPr>
          <w:rFonts w:ascii="方正仿宋简体" w:eastAsia="方正仿宋简体" w:hAnsi="方正仿宋简体" w:cs="方正仿宋简体" w:hint="eastAsia"/>
          <w:sz w:val="32"/>
          <w:szCs w:val="32"/>
        </w:rPr>
        <w:lastRenderedPageBreak/>
        <w:t>累进加价政策。对目前暂不具备抄表收费条件的用户，代理收费单位对用户必须严格执行规定的分类水价，不得在水价之外加收其他任何费用。自来水公司应与代收费单位协商，适当考虑代收服务和合理的计量差额费用。</w:t>
      </w:r>
    </w:p>
    <w:p w:rsidR="0038236D" w:rsidRDefault="0038236D" w:rsidP="0038236D">
      <w:pPr>
        <w:spacing w:line="56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三）认真做好此次水价调整的宣传工作。节约用水、保护水资源是贯彻落实科学发展的客观要求，要采取多种渠道、方式进行合理利用水资源、防止水污染、节约用水的宣传教育，争取得到全社会的理解和支持，逐步建立节水型社会。</w:t>
      </w:r>
    </w:p>
    <w:p w:rsidR="0038236D" w:rsidRDefault="0038236D" w:rsidP="0038236D">
      <w:pPr>
        <w:spacing w:line="560" w:lineRule="exact"/>
        <w:ind w:firstLine="640"/>
        <w:rPr>
          <w:rFonts w:ascii="黑体" w:eastAsia="黑体" w:hAnsi="黑体" w:cs="黑体"/>
          <w:sz w:val="32"/>
          <w:szCs w:val="32"/>
        </w:rPr>
      </w:pPr>
      <w:r>
        <w:rPr>
          <w:rFonts w:ascii="黑体" w:eastAsia="黑体" w:hAnsi="黑体" w:cs="黑体" w:hint="eastAsia"/>
          <w:sz w:val="32"/>
          <w:szCs w:val="32"/>
        </w:rPr>
        <w:t>五、本次调整供排水价格政策从2017年7月1日起执行，原《迪庆州发展和改革委员会关于调整香格里拉县城市供排水价格的通知》（</w:t>
      </w:r>
      <w:proofErr w:type="gramStart"/>
      <w:r>
        <w:rPr>
          <w:rFonts w:ascii="黑体" w:eastAsia="黑体" w:hAnsi="黑体" w:cs="黑体" w:hint="eastAsia"/>
          <w:sz w:val="32"/>
          <w:szCs w:val="32"/>
        </w:rPr>
        <w:t>迪发改价格</w:t>
      </w:r>
      <w:proofErr w:type="gramEnd"/>
      <w:r>
        <w:rPr>
          <w:rFonts w:ascii="黑体" w:eastAsia="黑体" w:hAnsi="黑体" w:cs="黑体" w:hint="eastAsia"/>
          <w:sz w:val="32"/>
          <w:szCs w:val="32"/>
        </w:rPr>
        <w:t>〔2011〕2号）同时废止。</w:t>
      </w:r>
    </w:p>
    <w:p w:rsidR="0038236D" w:rsidRDefault="0038236D" w:rsidP="0038236D">
      <w:pPr>
        <w:spacing w:line="560" w:lineRule="exact"/>
        <w:rPr>
          <w:rFonts w:ascii="黑体" w:eastAsia="黑体" w:hAnsi="黑体" w:cs="黑体"/>
          <w:sz w:val="32"/>
          <w:szCs w:val="32"/>
        </w:rPr>
      </w:pPr>
    </w:p>
    <w:p w:rsidR="0038236D" w:rsidRDefault="0038236D" w:rsidP="0038236D">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附件：香格里拉市城市供排水到户价格（含税）表</w:t>
      </w:r>
    </w:p>
    <w:p w:rsidR="0038236D" w:rsidRDefault="0038236D" w:rsidP="0038236D">
      <w:pPr>
        <w:spacing w:line="560" w:lineRule="exact"/>
        <w:ind w:firstLineChars="200" w:firstLine="420"/>
        <w:rPr>
          <w:rFonts w:ascii="方正仿宋简体" w:eastAsia="方正仿宋简体" w:hAnsi="方正仿宋简体" w:cs="方正仿宋简体"/>
          <w:sz w:val="32"/>
          <w:szCs w:val="32"/>
        </w:rPr>
      </w:pPr>
      <w:r>
        <w:rPr>
          <w:rFonts w:hint="eastAsia"/>
          <w:noProof/>
        </w:rPr>
        <w:drawing>
          <wp:anchor distT="0" distB="0" distL="114300" distR="114300" simplePos="0" relativeHeight="251655680" behindDoc="1" locked="0" layoutInCell="1" allowOverlap="1">
            <wp:simplePos x="0" y="0"/>
            <wp:positionH relativeFrom="column">
              <wp:posOffset>2850515</wp:posOffset>
            </wp:positionH>
            <wp:positionV relativeFrom="paragraph">
              <wp:posOffset>354330</wp:posOffset>
            </wp:positionV>
            <wp:extent cx="1746250" cy="1631950"/>
            <wp:effectExtent l="19050" t="0" r="6350" b="0"/>
            <wp:wrapNone/>
            <wp:docPr id="6" name="图片 14" descr="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章"/>
                    <pic:cNvPicPr>
                      <a:picLocks noChangeAspect="1" noChangeArrowheads="1"/>
                    </pic:cNvPicPr>
                  </pic:nvPicPr>
                  <pic:blipFill>
                    <a:blip r:embed="rId7" cstate="print"/>
                    <a:srcRect/>
                    <a:stretch>
                      <a:fillRect/>
                    </a:stretch>
                  </pic:blipFill>
                  <pic:spPr bwMode="auto">
                    <a:xfrm>
                      <a:off x="0" y="0"/>
                      <a:ext cx="1746250" cy="1631950"/>
                    </a:xfrm>
                    <a:prstGeom prst="rect">
                      <a:avLst/>
                    </a:prstGeom>
                    <a:noFill/>
                  </pic:spPr>
                </pic:pic>
              </a:graphicData>
            </a:graphic>
          </wp:anchor>
        </w:drawing>
      </w:r>
    </w:p>
    <w:p w:rsidR="0038236D" w:rsidRDefault="0038236D" w:rsidP="0038236D">
      <w:pPr>
        <w:spacing w:line="560" w:lineRule="exact"/>
        <w:rPr>
          <w:rFonts w:ascii="方正仿宋简体" w:eastAsia="方正仿宋简体" w:hAnsi="方正仿宋简体" w:cs="方正仿宋简体"/>
          <w:sz w:val="32"/>
          <w:szCs w:val="32"/>
        </w:rPr>
      </w:pPr>
    </w:p>
    <w:p w:rsidR="0038236D" w:rsidRDefault="0038236D" w:rsidP="0038236D">
      <w:pPr>
        <w:ind w:firstLineChars="1300" w:firstLine="41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香格里拉市发展和改革局</w:t>
      </w:r>
    </w:p>
    <w:p w:rsidR="0038236D" w:rsidRDefault="0038236D" w:rsidP="0038236D">
      <w:pPr>
        <w:spacing w:line="560" w:lineRule="exact"/>
        <w:ind w:firstLineChars="1450" w:firstLine="4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2017年5月18日</w:t>
      </w:r>
    </w:p>
    <w:p w:rsidR="0038236D" w:rsidRDefault="0038236D" w:rsidP="0038236D">
      <w:pPr>
        <w:spacing w:line="560" w:lineRule="exact"/>
        <w:rPr>
          <w:rFonts w:ascii="方正仿宋简体" w:eastAsia="方正仿宋简体" w:hAnsi="方正仿宋简体" w:cs="方正仿宋简体" w:hint="eastAsia"/>
          <w:bCs/>
          <w:sz w:val="32"/>
          <w:szCs w:val="32"/>
        </w:rPr>
      </w:pPr>
    </w:p>
    <w:p w:rsidR="004F219F" w:rsidRDefault="004F219F" w:rsidP="0038236D">
      <w:pPr>
        <w:spacing w:line="560" w:lineRule="exact"/>
        <w:rPr>
          <w:rFonts w:ascii="仿宋_GB2312" w:eastAsia="仿宋_GB2312"/>
          <w:sz w:val="28"/>
          <w:szCs w:val="28"/>
        </w:rPr>
      </w:pPr>
    </w:p>
    <w:p w:rsidR="0038236D" w:rsidRDefault="00D71B89" w:rsidP="0038236D">
      <w:pPr>
        <w:spacing w:line="560" w:lineRule="exact"/>
        <w:ind w:left="630" w:hangingChars="300" w:hanging="630"/>
        <w:rPr>
          <w:rFonts w:ascii="仿宋_GB2312" w:eastAsia="仿宋_GB2312"/>
          <w:sz w:val="28"/>
          <w:szCs w:val="28"/>
        </w:rPr>
      </w:pPr>
      <w:r w:rsidRPr="00D71B89">
        <w:pict>
          <v:line id="直线 2" o:spid="_x0000_s1026" style="position:absolute;left:0;text-align:left;z-index:251657728" from="-8.95pt,3.75pt" to="450.7pt,4.05pt"/>
        </w:pict>
      </w:r>
      <w:r w:rsidR="0038236D">
        <w:rPr>
          <w:rFonts w:ascii="仿宋_GB2312" w:eastAsia="仿宋_GB2312" w:hint="eastAsia"/>
          <w:sz w:val="28"/>
          <w:szCs w:val="28"/>
        </w:rPr>
        <w:t>抄送：市委办、市人大办、市政府办、市政协办、市财政局、市住建局、市水</w:t>
      </w:r>
      <w:proofErr w:type="gramStart"/>
      <w:r w:rsidR="0038236D">
        <w:rPr>
          <w:rFonts w:ascii="仿宋_GB2312" w:eastAsia="仿宋_GB2312" w:hint="eastAsia"/>
          <w:sz w:val="28"/>
          <w:szCs w:val="28"/>
        </w:rPr>
        <w:t>务</w:t>
      </w:r>
      <w:proofErr w:type="gramEnd"/>
      <w:r w:rsidR="0038236D">
        <w:rPr>
          <w:rFonts w:ascii="仿宋_GB2312" w:eastAsia="仿宋_GB2312" w:hint="eastAsia"/>
          <w:sz w:val="28"/>
          <w:szCs w:val="28"/>
        </w:rPr>
        <w:t>局、市环保局。</w:t>
      </w:r>
    </w:p>
    <w:p w:rsidR="0038236D" w:rsidRDefault="00D71B89" w:rsidP="0038236D">
      <w:pPr>
        <w:spacing w:line="560" w:lineRule="exact"/>
        <w:rPr>
          <w:rFonts w:ascii="仿宋_GB2312" w:eastAsia="仿宋_GB2312"/>
          <w:sz w:val="28"/>
          <w:szCs w:val="28"/>
        </w:rPr>
      </w:pPr>
      <w:r w:rsidRPr="00D71B89">
        <w:pict>
          <v:line id="直线 3" o:spid="_x0000_s1027" style="position:absolute;left:0;text-align:left;flip:y;z-index:251658752" from="-8.95pt,.55pt" to="452.95pt,.7pt"/>
        </w:pict>
      </w:r>
      <w:r w:rsidRPr="00D71B89">
        <w:pict>
          <v:line id="直线 4" o:spid="_x0000_s1028" style="position:absolute;left:0;text-align:left;z-index:251659776" from="-8.95pt,31.2pt" to="454.45pt,31.3pt"/>
        </w:pict>
      </w:r>
      <w:r w:rsidR="0038236D">
        <w:rPr>
          <w:rFonts w:ascii="仿宋_GB2312" w:eastAsia="仿宋_GB2312" w:hint="eastAsia"/>
          <w:sz w:val="28"/>
          <w:szCs w:val="28"/>
        </w:rPr>
        <w:t>香格里拉市发展和</w:t>
      </w:r>
      <w:proofErr w:type="gramStart"/>
      <w:r w:rsidR="0038236D">
        <w:rPr>
          <w:rFonts w:ascii="仿宋_GB2312" w:eastAsia="仿宋_GB2312" w:hint="eastAsia"/>
          <w:sz w:val="28"/>
          <w:szCs w:val="28"/>
        </w:rPr>
        <w:t>改革局</w:t>
      </w:r>
      <w:proofErr w:type="gramEnd"/>
      <w:r w:rsidR="0038236D">
        <w:rPr>
          <w:rFonts w:ascii="仿宋_GB2312" w:eastAsia="仿宋_GB2312" w:hint="eastAsia"/>
          <w:sz w:val="28"/>
          <w:szCs w:val="28"/>
        </w:rPr>
        <w:t xml:space="preserve">                      2017年5月18日印发</w:t>
      </w:r>
    </w:p>
    <w:p w:rsidR="0038236D" w:rsidRDefault="0038236D" w:rsidP="0038236D">
      <w:pPr>
        <w:widowControl/>
        <w:jc w:val="left"/>
        <w:rPr>
          <w:rFonts w:ascii="方正仿宋简体" w:eastAsia="方正仿宋简体" w:hAnsi="方正仿宋简体" w:cs="方正仿宋简体"/>
          <w:sz w:val="32"/>
          <w:szCs w:val="32"/>
        </w:rPr>
        <w:sectPr w:rsidR="0038236D">
          <w:pgSz w:w="11906" w:h="16838"/>
          <w:pgMar w:top="2098" w:right="1474" w:bottom="2154" w:left="1417" w:header="851" w:footer="992" w:gutter="0"/>
          <w:pgNumType w:fmt="numberInDash"/>
          <w:cols w:space="720"/>
          <w:docGrid w:type="lines" w:linePitch="312"/>
        </w:sectPr>
      </w:pPr>
    </w:p>
    <w:tbl>
      <w:tblPr>
        <w:tblpPr w:leftFromText="180" w:rightFromText="180" w:vertAnchor="page" w:horzAnchor="page" w:tblpXSpec="center" w:tblpY="44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
        <w:gridCol w:w="555"/>
        <w:gridCol w:w="15"/>
        <w:gridCol w:w="1950"/>
        <w:gridCol w:w="1590"/>
        <w:gridCol w:w="1440"/>
        <w:gridCol w:w="1469"/>
        <w:gridCol w:w="1477"/>
      </w:tblGrid>
      <w:tr w:rsidR="0038236D" w:rsidTr="0038236D">
        <w:trPr>
          <w:trHeight w:hRule="exact" w:val="1255"/>
        </w:trPr>
        <w:tc>
          <w:tcPr>
            <w:tcW w:w="3475" w:type="dxa"/>
            <w:gridSpan w:val="4"/>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lastRenderedPageBreak/>
              <w:t>用水类别</w:t>
            </w:r>
          </w:p>
        </w:tc>
        <w:tc>
          <w:tcPr>
            <w:tcW w:w="159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综合平均价格</w:t>
            </w:r>
          </w:p>
        </w:tc>
        <w:tc>
          <w:tcPr>
            <w:tcW w:w="144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居民生活用水</w:t>
            </w:r>
          </w:p>
        </w:tc>
        <w:tc>
          <w:tcPr>
            <w:tcW w:w="1469"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非居民用水</w:t>
            </w:r>
          </w:p>
        </w:tc>
        <w:tc>
          <w:tcPr>
            <w:tcW w:w="1477"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特种行业用水</w:t>
            </w:r>
          </w:p>
        </w:tc>
      </w:tr>
      <w:tr w:rsidR="0038236D" w:rsidTr="0038236D">
        <w:trPr>
          <w:trHeight w:hRule="exact" w:val="1500"/>
        </w:trPr>
        <w:tc>
          <w:tcPr>
            <w:tcW w:w="95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8236D" w:rsidRDefault="0038236D">
            <w:pPr>
              <w:spacing w:line="400" w:lineRule="exact"/>
              <w:ind w:left="113" w:right="113"/>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调整</w:t>
            </w:r>
            <w:proofErr w:type="gramStart"/>
            <w:r>
              <w:rPr>
                <w:rFonts w:ascii="方正仿宋简体" w:eastAsia="方正仿宋简体" w:hAnsi="方正仿宋简体" w:cs="方正仿宋简体" w:hint="eastAsia"/>
                <w:sz w:val="32"/>
                <w:szCs w:val="32"/>
              </w:rPr>
              <w:t>前价格</w:t>
            </w:r>
            <w:proofErr w:type="gramEnd"/>
          </w:p>
        </w:tc>
        <w:tc>
          <w:tcPr>
            <w:tcW w:w="2520" w:type="dxa"/>
            <w:gridSpan w:val="3"/>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34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到户终端供</w:t>
            </w:r>
          </w:p>
          <w:p w:rsidR="0038236D" w:rsidRDefault="0038236D">
            <w:pPr>
              <w:spacing w:line="34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排水价格</w:t>
            </w:r>
          </w:p>
        </w:tc>
        <w:tc>
          <w:tcPr>
            <w:tcW w:w="159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2.30</w:t>
            </w:r>
          </w:p>
        </w:tc>
        <w:tc>
          <w:tcPr>
            <w:tcW w:w="1469"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3.50</w:t>
            </w:r>
          </w:p>
        </w:tc>
        <w:tc>
          <w:tcPr>
            <w:tcW w:w="1477"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8.00</w:t>
            </w:r>
          </w:p>
        </w:tc>
      </w:tr>
      <w:tr w:rsidR="0038236D" w:rsidTr="0038236D">
        <w:trPr>
          <w:trHeight w:hRule="exact" w:val="1400"/>
        </w:trPr>
        <w:tc>
          <w:tcPr>
            <w:tcW w:w="3475" w:type="dxa"/>
            <w:vMerge/>
            <w:tcBorders>
              <w:top w:val="single" w:sz="4" w:space="0" w:color="auto"/>
              <w:left w:val="single" w:sz="4" w:space="0" w:color="auto"/>
              <w:bottom w:val="single" w:sz="4" w:space="0" w:color="auto"/>
              <w:right w:val="single" w:sz="4" w:space="0" w:color="auto"/>
            </w:tcBorders>
            <w:vAlign w:val="center"/>
            <w:hideMark/>
          </w:tcPr>
          <w:p w:rsidR="0038236D" w:rsidRDefault="0038236D">
            <w:pPr>
              <w:widowControl/>
              <w:jc w:val="left"/>
              <w:rPr>
                <w:rFonts w:ascii="方正仿宋简体" w:eastAsia="方正仿宋简体" w:hAnsi="方正仿宋简体" w:cs="方正仿宋简体"/>
                <w:sz w:val="32"/>
                <w:szCs w:val="32"/>
              </w:rPr>
            </w:pPr>
          </w:p>
        </w:tc>
        <w:tc>
          <w:tcPr>
            <w:tcW w:w="555" w:type="dxa"/>
            <w:vMerge w:val="restart"/>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其中</w:t>
            </w: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供水价格</w:t>
            </w:r>
          </w:p>
        </w:tc>
        <w:tc>
          <w:tcPr>
            <w:tcW w:w="159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2.03</w:t>
            </w:r>
          </w:p>
        </w:tc>
        <w:tc>
          <w:tcPr>
            <w:tcW w:w="144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1.50</w:t>
            </w:r>
          </w:p>
        </w:tc>
        <w:tc>
          <w:tcPr>
            <w:tcW w:w="1469"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2.40</w:t>
            </w:r>
          </w:p>
        </w:tc>
        <w:tc>
          <w:tcPr>
            <w:tcW w:w="1477"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5.00</w:t>
            </w:r>
          </w:p>
        </w:tc>
      </w:tr>
      <w:tr w:rsidR="0038236D" w:rsidTr="0038236D">
        <w:trPr>
          <w:trHeight w:hRule="exact" w:val="1255"/>
        </w:trPr>
        <w:tc>
          <w:tcPr>
            <w:tcW w:w="3475" w:type="dxa"/>
            <w:vMerge/>
            <w:tcBorders>
              <w:top w:val="single" w:sz="4" w:space="0" w:color="auto"/>
              <w:left w:val="single" w:sz="4" w:space="0" w:color="auto"/>
              <w:bottom w:val="single" w:sz="4" w:space="0" w:color="auto"/>
              <w:right w:val="single" w:sz="4" w:space="0" w:color="auto"/>
            </w:tcBorders>
            <w:vAlign w:val="center"/>
            <w:hideMark/>
          </w:tcPr>
          <w:p w:rsidR="0038236D" w:rsidRDefault="0038236D">
            <w:pPr>
              <w:widowControl/>
              <w:jc w:val="left"/>
              <w:rPr>
                <w:rFonts w:ascii="方正仿宋简体" w:eastAsia="方正仿宋简体" w:hAnsi="方正仿宋简体" w:cs="方正仿宋简体"/>
                <w:sz w:val="32"/>
                <w:szCs w:val="3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38236D" w:rsidRDefault="0038236D">
            <w:pPr>
              <w:widowControl/>
              <w:jc w:val="left"/>
              <w:rPr>
                <w:rFonts w:ascii="方正仿宋简体" w:eastAsia="方正仿宋简体" w:hAnsi="方正仿宋简体" w:cs="方正仿宋简体"/>
                <w:sz w:val="32"/>
                <w:szCs w:val="32"/>
              </w:rPr>
            </w:pPr>
          </w:p>
        </w:tc>
        <w:tc>
          <w:tcPr>
            <w:tcW w:w="1965" w:type="dxa"/>
            <w:gridSpan w:val="2"/>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排水价格</w:t>
            </w:r>
          </w:p>
        </w:tc>
        <w:tc>
          <w:tcPr>
            <w:tcW w:w="159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0.99</w:t>
            </w:r>
          </w:p>
        </w:tc>
        <w:tc>
          <w:tcPr>
            <w:tcW w:w="144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0.80</w:t>
            </w:r>
          </w:p>
        </w:tc>
        <w:tc>
          <w:tcPr>
            <w:tcW w:w="1469"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1.10</w:t>
            </w:r>
          </w:p>
        </w:tc>
        <w:tc>
          <w:tcPr>
            <w:tcW w:w="1477"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3.00</w:t>
            </w:r>
          </w:p>
        </w:tc>
      </w:tr>
      <w:tr w:rsidR="0038236D" w:rsidTr="0038236D">
        <w:trPr>
          <w:trHeight w:hRule="exact" w:val="1390"/>
        </w:trPr>
        <w:tc>
          <w:tcPr>
            <w:tcW w:w="95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8236D" w:rsidRDefault="0038236D">
            <w:pPr>
              <w:spacing w:line="400" w:lineRule="exact"/>
              <w:ind w:left="113" w:right="113"/>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调整后价格</w:t>
            </w:r>
          </w:p>
        </w:tc>
        <w:tc>
          <w:tcPr>
            <w:tcW w:w="2520" w:type="dxa"/>
            <w:gridSpan w:val="3"/>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34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到户终端供</w:t>
            </w:r>
          </w:p>
          <w:p w:rsidR="0038236D" w:rsidRDefault="0038236D">
            <w:pPr>
              <w:spacing w:line="34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排水价格</w:t>
            </w:r>
          </w:p>
        </w:tc>
        <w:tc>
          <w:tcPr>
            <w:tcW w:w="159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3.79</w:t>
            </w:r>
          </w:p>
        </w:tc>
        <w:tc>
          <w:tcPr>
            <w:tcW w:w="144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2.95</w:t>
            </w:r>
          </w:p>
        </w:tc>
        <w:tc>
          <w:tcPr>
            <w:tcW w:w="1469"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4.40</w:t>
            </w:r>
          </w:p>
        </w:tc>
        <w:tc>
          <w:tcPr>
            <w:tcW w:w="1477"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8.50</w:t>
            </w:r>
          </w:p>
        </w:tc>
      </w:tr>
      <w:tr w:rsidR="0038236D" w:rsidTr="0038236D">
        <w:trPr>
          <w:trHeight w:hRule="exact" w:val="1495"/>
        </w:trPr>
        <w:tc>
          <w:tcPr>
            <w:tcW w:w="3475" w:type="dxa"/>
            <w:vMerge/>
            <w:tcBorders>
              <w:top w:val="single" w:sz="4" w:space="0" w:color="auto"/>
              <w:left w:val="single" w:sz="4" w:space="0" w:color="auto"/>
              <w:bottom w:val="single" w:sz="4" w:space="0" w:color="auto"/>
              <w:right w:val="single" w:sz="4" w:space="0" w:color="auto"/>
            </w:tcBorders>
            <w:vAlign w:val="center"/>
            <w:hideMark/>
          </w:tcPr>
          <w:p w:rsidR="0038236D" w:rsidRDefault="0038236D">
            <w:pPr>
              <w:widowControl/>
              <w:jc w:val="left"/>
              <w:rPr>
                <w:rFonts w:ascii="方正仿宋简体" w:eastAsia="方正仿宋简体" w:hAnsi="方正仿宋简体" w:cs="方正仿宋简体"/>
                <w:sz w:val="32"/>
                <w:szCs w:val="32"/>
              </w:rPr>
            </w:pPr>
          </w:p>
        </w:tc>
        <w:tc>
          <w:tcPr>
            <w:tcW w:w="5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其中</w:t>
            </w:r>
          </w:p>
        </w:tc>
        <w:tc>
          <w:tcPr>
            <w:tcW w:w="195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供水价格</w:t>
            </w:r>
          </w:p>
        </w:tc>
        <w:tc>
          <w:tcPr>
            <w:tcW w:w="159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2.58</w:t>
            </w:r>
          </w:p>
        </w:tc>
        <w:tc>
          <w:tcPr>
            <w:tcW w:w="144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2.00</w:t>
            </w:r>
          </w:p>
        </w:tc>
        <w:tc>
          <w:tcPr>
            <w:tcW w:w="1469"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3.00</w:t>
            </w:r>
          </w:p>
        </w:tc>
        <w:tc>
          <w:tcPr>
            <w:tcW w:w="1477"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5.40</w:t>
            </w:r>
          </w:p>
        </w:tc>
      </w:tr>
      <w:tr w:rsidR="0038236D" w:rsidTr="0038236D">
        <w:trPr>
          <w:trHeight w:hRule="exact" w:val="1500"/>
        </w:trPr>
        <w:tc>
          <w:tcPr>
            <w:tcW w:w="3475" w:type="dxa"/>
            <w:vMerge/>
            <w:tcBorders>
              <w:top w:val="single" w:sz="4" w:space="0" w:color="auto"/>
              <w:left w:val="single" w:sz="4" w:space="0" w:color="auto"/>
              <w:bottom w:val="single" w:sz="4" w:space="0" w:color="auto"/>
              <w:right w:val="single" w:sz="4" w:space="0" w:color="auto"/>
            </w:tcBorders>
            <w:vAlign w:val="center"/>
            <w:hideMark/>
          </w:tcPr>
          <w:p w:rsidR="0038236D" w:rsidRDefault="0038236D">
            <w:pPr>
              <w:widowControl/>
              <w:jc w:val="left"/>
              <w:rPr>
                <w:rFonts w:ascii="方正仿宋简体" w:eastAsia="方正仿宋简体" w:hAnsi="方正仿宋简体" w:cs="方正仿宋简体"/>
                <w:sz w:val="32"/>
                <w:szCs w:val="32"/>
              </w:rPr>
            </w:pPr>
          </w:p>
        </w:tc>
        <w:tc>
          <w:tcPr>
            <w:tcW w:w="4485" w:type="dxa"/>
            <w:gridSpan w:val="2"/>
            <w:vMerge/>
            <w:tcBorders>
              <w:top w:val="single" w:sz="4" w:space="0" w:color="auto"/>
              <w:left w:val="single" w:sz="4" w:space="0" w:color="auto"/>
              <w:bottom w:val="single" w:sz="4" w:space="0" w:color="auto"/>
              <w:right w:val="single" w:sz="4" w:space="0" w:color="auto"/>
            </w:tcBorders>
            <w:vAlign w:val="center"/>
            <w:hideMark/>
          </w:tcPr>
          <w:p w:rsidR="0038236D" w:rsidRDefault="0038236D">
            <w:pPr>
              <w:widowControl/>
              <w:jc w:val="left"/>
              <w:rPr>
                <w:rFonts w:ascii="方正仿宋简体" w:eastAsia="方正仿宋简体" w:hAnsi="方正仿宋简体" w:cs="方正仿宋简体"/>
                <w:sz w:val="32"/>
                <w:szCs w:val="32"/>
              </w:rPr>
            </w:pPr>
          </w:p>
        </w:tc>
        <w:tc>
          <w:tcPr>
            <w:tcW w:w="195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排水价格</w:t>
            </w:r>
          </w:p>
        </w:tc>
        <w:tc>
          <w:tcPr>
            <w:tcW w:w="159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1.21</w:t>
            </w:r>
          </w:p>
        </w:tc>
        <w:tc>
          <w:tcPr>
            <w:tcW w:w="1440"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0.95</w:t>
            </w:r>
          </w:p>
        </w:tc>
        <w:tc>
          <w:tcPr>
            <w:tcW w:w="1469"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1.40</w:t>
            </w:r>
          </w:p>
        </w:tc>
        <w:tc>
          <w:tcPr>
            <w:tcW w:w="1477" w:type="dxa"/>
            <w:tcBorders>
              <w:top w:val="single" w:sz="4" w:space="0" w:color="auto"/>
              <w:left w:val="single" w:sz="4" w:space="0" w:color="auto"/>
              <w:bottom w:val="single" w:sz="4" w:space="0" w:color="auto"/>
              <w:right w:val="single" w:sz="4" w:space="0" w:color="auto"/>
            </w:tcBorders>
            <w:vAlign w:val="center"/>
            <w:hideMark/>
          </w:tcPr>
          <w:p w:rsidR="0038236D" w:rsidRDefault="0038236D">
            <w:pPr>
              <w:spacing w:line="40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3.10</w:t>
            </w:r>
          </w:p>
        </w:tc>
      </w:tr>
    </w:tbl>
    <w:p w:rsidR="0038236D" w:rsidRDefault="0038236D" w:rsidP="0038236D">
      <w:pPr>
        <w:jc w:val="left"/>
        <w:rPr>
          <w:sz w:val="32"/>
          <w:szCs w:val="32"/>
        </w:rPr>
      </w:pPr>
      <w:r>
        <w:rPr>
          <w:rFonts w:ascii="方正仿宋简体" w:eastAsia="方正仿宋简体" w:hAnsi="方正仿宋简体" w:cs="方正仿宋简体" w:hint="eastAsia"/>
          <w:sz w:val="32"/>
          <w:szCs w:val="32"/>
        </w:rPr>
        <w:t>附件：</w:t>
      </w:r>
    </w:p>
    <w:p w:rsidR="0038236D" w:rsidRDefault="0038236D" w:rsidP="0038236D">
      <w:pPr>
        <w:spacing w:line="560" w:lineRule="exact"/>
        <w:jc w:val="center"/>
        <w:rPr>
          <w:rFonts w:ascii="黑体" w:eastAsia="黑体" w:hAnsi="黑体" w:cs="黑体"/>
          <w:bCs/>
          <w:sz w:val="32"/>
          <w:szCs w:val="32"/>
        </w:rPr>
      </w:pPr>
      <w:r>
        <w:rPr>
          <w:rFonts w:ascii="黑体" w:eastAsia="黑体" w:hAnsi="黑体" w:cs="黑体" w:hint="eastAsia"/>
          <w:bCs/>
          <w:sz w:val="32"/>
          <w:szCs w:val="32"/>
        </w:rPr>
        <w:t>香格里拉市城市供排水到户价格（含税）表</w:t>
      </w:r>
    </w:p>
    <w:p w:rsidR="0038236D" w:rsidRDefault="0038236D" w:rsidP="0038236D">
      <w:pPr>
        <w:spacing w:line="560" w:lineRule="exact"/>
        <w:jc w:val="center"/>
        <w:rPr>
          <w:rFonts w:ascii="方正仿宋简体" w:eastAsia="方正仿宋简体" w:hAnsi="方正仿宋简体" w:cs="方正仿宋简体"/>
          <w:bCs/>
          <w:sz w:val="32"/>
          <w:szCs w:val="32"/>
        </w:rPr>
      </w:pPr>
    </w:p>
    <w:p w:rsidR="00762811" w:rsidRDefault="0038236D" w:rsidP="0038236D">
      <w:r>
        <w:rPr>
          <w:rFonts w:ascii="方正仿宋简体" w:eastAsia="方正仿宋简体" w:hAnsi="方正仿宋简体" w:cs="方正仿宋简体" w:hint="eastAsia"/>
          <w:sz w:val="32"/>
          <w:szCs w:val="32"/>
        </w:rPr>
        <w:t>单位：元/</w:t>
      </w:r>
      <w:r w:rsidR="00B02380" w:rsidRPr="00B02380">
        <w:rPr>
          <w:rFonts w:ascii="方正仿宋简体" w:eastAsia="方正仿宋简体" w:hAnsi="方正仿宋简体" w:cs="方正仿宋简体" w:hint="eastAsia"/>
          <w:sz w:val="32"/>
          <w:szCs w:val="32"/>
        </w:rPr>
        <w:t xml:space="preserve"> </w:t>
      </w:r>
      <w:r w:rsidR="00B02380">
        <w:rPr>
          <w:rFonts w:ascii="方正仿宋简体" w:eastAsia="方正仿宋简体" w:hAnsi="方正仿宋简体" w:cs="方正仿宋简体" w:hint="eastAsia"/>
          <w:sz w:val="32"/>
          <w:szCs w:val="32"/>
        </w:rPr>
        <w:t>m</w:t>
      </w:r>
      <w:r w:rsidR="00B02380">
        <w:rPr>
          <w:rFonts w:ascii="方正仿宋简体" w:eastAsia="方正仿宋简体" w:hAnsi="方正仿宋简体" w:cs="方正仿宋简体" w:hint="eastAsia"/>
          <w:sz w:val="32"/>
          <w:szCs w:val="32"/>
          <w:vertAlign w:val="superscript"/>
        </w:rPr>
        <w:t>3</w:t>
      </w:r>
    </w:p>
    <w:sectPr w:rsidR="00762811" w:rsidSect="007628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111" w:rsidRDefault="004F0111" w:rsidP="00B02380">
      <w:r>
        <w:separator/>
      </w:r>
    </w:p>
  </w:endnote>
  <w:endnote w:type="continuationSeparator" w:id="0">
    <w:p w:rsidR="004F0111" w:rsidRDefault="004F0111" w:rsidP="00B02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charset w:val="86"/>
    <w:family w:val="auto"/>
    <w:pitch w:val="default"/>
    <w:sig w:usb0="00000000" w:usb1="0000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111" w:rsidRDefault="004F0111" w:rsidP="00B02380">
      <w:r>
        <w:separator/>
      </w:r>
    </w:p>
  </w:footnote>
  <w:footnote w:type="continuationSeparator" w:id="0">
    <w:p w:rsidR="004F0111" w:rsidRDefault="004F0111" w:rsidP="00B023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3"/>
      <w:numFmt w:val="chineseCounting"/>
      <w:suff w:val="nothing"/>
      <w:lvlText w:val="%1、"/>
      <w:lvlJc w:val="left"/>
      <w:pPr>
        <w:ind w:left="0" w:firstLine="0"/>
      </w:pPr>
      <w:rPr>
        <w:rFonts w:cs="Times New Roman"/>
      </w:rPr>
    </w:lvl>
  </w:abstractNum>
  <w:num w:numId="1">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236D"/>
    <w:rsid w:val="0038236D"/>
    <w:rsid w:val="004E21A2"/>
    <w:rsid w:val="004F0111"/>
    <w:rsid w:val="004F219F"/>
    <w:rsid w:val="00762811"/>
    <w:rsid w:val="00B02380"/>
    <w:rsid w:val="00BD5340"/>
    <w:rsid w:val="00C73FF7"/>
    <w:rsid w:val="00D71B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36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2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2380"/>
    <w:rPr>
      <w:rFonts w:ascii="Calibri" w:eastAsia="宋体" w:hAnsi="Calibri" w:cs="Times New Roman"/>
      <w:sz w:val="18"/>
      <w:szCs w:val="18"/>
    </w:rPr>
  </w:style>
  <w:style w:type="paragraph" w:styleId="a4">
    <w:name w:val="footer"/>
    <w:basedOn w:val="a"/>
    <w:link w:val="Char0"/>
    <w:uiPriority w:val="99"/>
    <w:semiHidden/>
    <w:unhideWhenUsed/>
    <w:rsid w:val="00B023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238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21099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483</Words>
  <Characters>2758</Characters>
  <Application>Microsoft Office Word</Application>
  <DocSecurity>0</DocSecurity>
  <Lines>22</Lines>
  <Paragraphs>6</Paragraphs>
  <ScaleCrop>false</ScaleCrop>
  <Company>Sky123.Org</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汪国强</cp:lastModifiedBy>
  <cp:revision>4</cp:revision>
  <dcterms:created xsi:type="dcterms:W3CDTF">2017-12-20T06:43:00Z</dcterms:created>
  <dcterms:modified xsi:type="dcterms:W3CDTF">2020-09-17T06:49:00Z</dcterms:modified>
</cp:coreProperties>
</file>