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0"/>
        <w:rPr>
          <w:rFonts w:eastAsia="宋体"/>
          <w:color w:val="auto"/>
          <w:sz w:val="24"/>
        </w:rPr>
      </w:pPr>
      <w:bookmarkStart w:id="0" w:name="_Toc28883"/>
      <w:bookmarkStart w:id="1" w:name="_Toc334795815"/>
      <w:bookmarkStart w:id="2" w:name="_Toc10373"/>
      <w:bookmarkStart w:id="3" w:name="_Toc342378532"/>
      <w:bookmarkStart w:id="4" w:name="_Toc16353"/>
      <w:bookmarkStart w:id="101" w:name="_GoBack"/>
      <w:bookmarkEnd w:id="101"/>
      <w:r>
        <w:rPr>
          <w:rFonts w:eastAsia="宋体"/>
          <w:color w:val="auto"/>
          <w:sz w:val="24"/>
        </w:rPr>
        <w:t>附表1：</w:t>
      </w:r>
      <w:r>
        <w:rPr>
          <w:rFonts w:hint="eastAsia" w:eastAsia="宋体"/>
          <w:color w:val="auto"/>
          <w:sz w:val="24"/>
          <w:lang w:eastAsia="zh-CN"/>
        </w:rPr>
        <w:t>香格里拉</w:t>
      </w:r>
      <w:r>
        <w:rPr>
          <w:rFonts w:eastAsia="宋体"/>
          <w:color w:val="auto"/>
          <w:sz w:val="24"/>
        </w:rPr>
        <w:t>市各类绿地现状统计表</w:t>
      </w:r>
      <w:bookmarkEnd w:id="0"/>
      <w:bookmarkEnd w:id="1"/>
      <w:bookmarkEnd w:id="2"/>
      <w:bookmarkEnd w:id="3"/>
      <w:bookmarkEnd w:id="4"/>
    </w:p>
    <w:p/>
    <w:tbl>
      <w:tblPr>
        <w:tblStyle w:val="8"/>
        <w:tblW w:w="14015" w:type="dxa"/>
        <w:jc w:val="center"/>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6"/>
        <w:gridCol w:w="1441"/>
        <w:gridCol w:w="1500"/>
        <w:gridCol w:w="1440"/>
        <w:gridCol w:w="1579"/>
        <w:gridCol w:w="1342"/>
        <w:gridCol w:w="2132"/>
        <w:gridCol w:w="1576"/>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jc w:val="center"/>
        </w:trPr>
        <w:tc>
          <w:tcPr>
            <w:tcW w:w="2597"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名称</w:t>
            </w:r>
          </w:p>
        </w:tc>
        <w:tc>
          <w:tcPr>
            <w:tcW w:w="29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绿地面积（m²）</w:t>
            </w:r>
          </w:p>
        </w:tc>
        <w:tc>
          <w:tcPr>
            <w:tcW w:w="292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绿化覆盖面积（m²）</w:t>
            </w:r>
          </w:p>
        </w:tc>
        <w:tc>
          <w:tcPr>
            <w:tcW w:w="213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人均公园绿地面积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（m²/人）</w:t>
            </w:r>
          </w:p>
        </w:tc>
        <w:tc>
          <w:tcPr>
            <w:tcW w:w="157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绿地率（%）</w:t>
            </w:r>
          </w:p>
        </w:tc>
        <w:tc>
          <w:tcPr>
            <w:tcW w:w="18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绿化覆盖率（%）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0" w:hRule="atLeast"/>
          <w:jc w:val="center"/>
        </w:trPr>
        <w:tc>
          <w:tcPr>
            <w:tcW w:w="2597"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b/>
                <w:i w:val="0"/>
                <w:color w:val="000000"/>
                <w:sz w:val="21"/>
                <w:szCs w:val="21"/>
                <w:u w:val="none"/>
              </w:rPr>
            </w:pP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建成区内</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建成区外</w:t>
            </w:r>
          </w:p>
        </w:tc>
        <w:tc>
          <w:tcPr>
            <w:tcW w:w="15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建成区内</w:t>
            </w:r>
          </w:p>
        </w:tc>
        <w:tc>
          <w:tcPr>
            <w:tcW w:w="134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建成区外</w:t>
            </w:r>
          </w:p>
        </w:tc>
        <w:tc>
          <w:tcPr>
            <w:tcW w:w="2132"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b/>
                <w:i w:val="0"/>
                <w:color w:val="000000"/>
                <w:sz w:val="21"/>
                <w:szCs w:val="21"/>
                <w:u w:val="none"/>
              </w:rPr>
            </w:pPr>
          </w:p>
        </w:tc>
        <w:tc>
          <w:tcPr>
            <w:tcW w:w="1576"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b/>
                <w:i w:val="0"/>
                <w:color w:val="000000"/>
                <w:sz w:val="21"/>
                <w:szCs w:val="21"/>
                <w:u w:val="none"/>
              </w:rPr>
            </w:pPr>
          </w:p>
        </w:tc>
        <w:tc>
          <w:tcPr>
            <w:tcW w:w="184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259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公园绿地（G1)</w:t>
            </w:r>
          </w:p>
        </w:tc>
        <w:tc>
          <w:tcPr>
            <w:tcW w:w="1500" w:type="dxa"/>
            <w:vAlign w:val="center"/>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839168</w:t>
            </w:r>
          </w:p>
        </w:tc>
        <w:tc>
          <w:tcPr>
            <w:tcW w:w="1440" w:type="dxa"/>
            <w:vAlign w:val="center"/>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0</w:t>
            </w:r>
          </w:p>
        </w:tc>
        <w:tc>
          <w:tcPr>
            <w:tcW w:w="1579" w:type="dxa"/>
            <w:vAlign w:val="center"/>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839168</w:t>
            </w:r>
          </w:p>
        </w:tc>
        <w:tc>
          <w:tcPr>
            <w:tcW w:w="1342" w:type="dxa"/>
            <w:vAlign w:val="center"/>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0</w:t>
            </w:r>
          </w:p>
        </w:tc>
        <w:tc>
          <w:tcPr>
            <w:tcW w:w="2132" w:type="dxa"/>
            <w:vMerge w:val="restart"/>
            <w:vAlign w:val="center"/>
          </w:tcPr>
          <w:p>
            <w:pPr>
              <w:spacing w:beforeLines="0" w:afterLines="0"/>
              <w:ind w:left="0" w:leftChars="0" w:firstLine="0" w:firstLineChars="0"/>
              <w:jc w:val="center"/>
              <w:rPr>
                <w:rFonts w:hint="eastAsia" w:ascii="Times New Roman" w:hAnsi="Times New Roman"/>
                <w:color w:val="000000"/>
                <w:sz w:val="21"/>
                <w:szCs w:val="21"/>
                <w:u w:val="none"/>
                <w:lang w:val="en-US" w:eastAsia="zh-CN"/>
              </w:rPr>
            </w:pPr>
            <w:r>
              <w:rPr>
                <w:rFonts w:hint="default" w:ascii="Times New Roman" w:hAnsi="Times New Roman"/>
                <w:color w:val="000000"/>
                <w:sz w:val="21"/>
                <w:szCs w:val="21"/>
                <w:u w:val="none"/>
              </w:rPr>
              <w:t>9.</w:t>
            </w:r>
            <w:r>
              <w:rPr>
                <w:rFonts w:hint="eastAsia" w:ascii="Times New Roman" w:hAnsi="Times New Roman"/>
                <w:color w:val="000000"/>
                <w:sz w:val="21"/>
                <w:szCs w:val="21"/>
                <w:u w:val="none"/>
                <w:lang w:val="en-US" w:eastAsia="zh-CN"/>
              </w:rPr>
              <w:t>12</w:t>
            </w:r>
          </w:p>
        </w:tc>
        <w:tc>
          <w:tcPr>
            <w:tcW w:w="1576" w:type="dxa"/>
            <w:vMerge w:val="restart"/>
            <w:vAlign w:val="center"/>
          </w:tcPr>
          <w:p>
            <w:pPr>
              <w:spacing w:beforeLines="0" w:afterLines="0"/>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lang w:val="en-US" w:eastAsia="zh-CN"/>
              </w:rPr>
              <w:t>27.26</w:t>
            </w:r>
          </w:p>
        </w:tc>
        <w:tc>
          <w:tcPr>
            <w:tcW w:w="1849" w:type="dxa"/>
            <w:vMerge w:val="restart"/>
            <w:vAlign w:val="center"/>
          </w:tcPr>
          <w:p>
            <w:pPr>
              <w:spacing w:beforeLines="0" w:afterLines="0"/>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lang w:val="en-US" w:eastAsia="zh-CN"/>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259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生产绿地（G2)</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0</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461300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461300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259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防护绿地（G3)</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1097566</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1097566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115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附属绿地（G4)</w:t>
            </w:r>
          </w:p>
        </w:tc>
        <w:tc>
          <w:tcPr>
            <w:tcW w:w="14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居住附属</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457384 </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488784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1156"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1"/>
                <w:szCs w:val="21"/>
                <w:u w:val="none"/>
              </w:rPr>
            </w:pPr>
          </w:p>
        </w:tc>
        <w:tc>
          <w:tcPr>
            <w:tcW w:w="14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道路附属</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261068 </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455991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1156"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1"/>
                <w:szCs w:val="21"/>
                <w:u w:val="none"/>
              </w:rPr>
            </w:pPr>
          </w:p>
        </w:tc>
        <w:tc>
          <w:tcPr>
            <w:tcW w:w="14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单位附属</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1265859 </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1323894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259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小计</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1984311 </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2268669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0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259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其他绿地（G5)</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519166 </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1552675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519166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 xml:space="preserve">1552675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jc w:val="center"/>
        </w:trPr>
        <w:tc>
          <w:tcPr>
            <w:tcW w:w="259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总计</w:t>
            </w:r>
          </w:p>
        </w:tc>
        <w:tc>
          <w:tcPr>
            <w:tcW w:w="150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4440211 </w:t>
            </w:r>
          </w:p>
        </w:tc>
        <w:tc>
          <w:tcPr>
            <w:tcW w:w="1440"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rPr>
            </w:pPr>
            <w:r>
              <w:rPr>
                <w:rFonts w:hint="eastAsia" w:ascii="Times New Roman" w:hAnsi="Times New Roman"/>
                <w:color w:val="000000"/>
                <w:sz w:val="21"/>
                <w:szCs w:val="21"/>
                <w:u w:val="none"/>
              </w:rPr>
              <w:t xml:space="preserve">2013975 </w:t>
            </w:r>
          </w:p>
        </w:tc>
        <w:tc>
          <w:tcPr>
            <w:tcW w:w="1579"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eastAsia="zh-CN"/>
              </w:rPr>
            </w:pPr>
            <w:r>
              <w:rPr>
                <w:rFonts w:hint="eastAsia" w:ascii="Times New Roman" w:hAnsi="Times New Roman"/>
                <w:color w:val="000000"/>
                <w:sz w:val="21"/>
                <w:szCs w:val="21"/>
                <w:u w:val="none"/>
              </w:rPr>
              <w:t xml:space="preserve">4724569 </w:t>
            </w:r>
          </w:p>
        </w:tc>
        <w:tc>
          <w:tcPr>
            <w:tcW w:w="1342" w:type="dxa"/>
            <w:vAlign w:val="top"/>
          </w:tcPr>
          <w:p>
            <w:pPr>
              <w:spacing w:beforeLines="0" w:afterLines="0" w:line="240" w:lineRule="auto"/>
              <w:ind w:left="0" w:leftChars="0" w:firstLine="0" w:firstLineChars="0"/>
              <w:jc w:val="center"/>
              <w:rPr>
                <w:rFonts w:hint="eastAsia" w:ascii="Times New Roman" w:hAnsi="Times New Roman"/>
                <w:color w:val="000000"/>
                <w:sz w:val="21"/>
                <w:szCs w:val="21"/>
                <w:u w:val="none"/>
                <w:lang w:val="en-US"/>
              </w:rPr>
            </w:pPr>
            <w:r>
              <w:rPr>
                <w:rFonts w:hint="eastAsia" w:ascii="Times New Roman" w:hAnsi="Times New Roman"/>
                <w:color w:val="000000"/>
                <w:sz w:val="21"/>
                <w:szCs w:val="21"/>
                <w:u w:val="none"/>
              </w:rPr>
              <w:t xml:space="preserve">2013975 </w:t>
            </w:r>
          </w:p>
        </w:tc>
        <w:tc>
          <w:tcPr>
            <w:tcW w:w="2132"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576"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c>
          <w:tcPr>
            <w:tcW w:w="1849" w:type="dxa"/>
            <w:vMerge w:val="continue"/>
            <w:vAlign w:val="center"/>
          </w:tcPr>
          <w:p>
            <w:pPr>
              <w:spacing w:beforeLines="0" w:afterLines="0"/>
              <w:jc w:val="center"/>
              <w:rPr>
                <w:rFonts w:hint="default" w:ascii="Times New Roman" w:hAnsi="Times New Roman" w:eastAsia="宋体" w:cs="Times New Roman"/>
                <w:i w:val="0"/>
                <w:color w:val="000000"/>
                <w:sz w:val="21"/>
                <w:szCs w:val="21"/>
                <w:u w:val="none"/>
              </w:rPr>
            </w:pPr>
          </w:p>
        </w:tc>
      </w:tr>
    </w:tbl>
    <w:p>
      <w:pPr>
        <w:spacing w:before="240" w:beforeLines="100"/>
        <w:ind w:firstLine="400"/>
        <w:rPr>
          <w:color w:val="FF0000"/>
          <w:sz w:val="20"/>
          <w:szCs w:val="20"/>
        </w:rPr>
      </w:pPr>
      <w:r>
        <w:rPr>
          <w:color w:val="auto"/>
          <w:sz w:val="20"/>
          <w:szCs w:val="20"/>
        </w:rPr>
        <w:t>注：至201</w:t>
      </w:r>
      <w:r>
        <w:rPr>
          <w:rFonts w:hint="eastAsia"/>
          <w:color w:val="auto"/>
          <w:sz w:val="20"/>
          <w:szCs w:val="20"/>
          <w:lang w:val="en-US" w:eastAsia="zh-CN"/>
        </w:rPr>
        <w:t>7</w:t>
      </w:r>
      <w:r>
        <w:rPr>
          <w:color w:val="auto"/>
          <w:sz w:val="20"/>
          <w:szCs w:val="20"/>
        </w:rPr>
        <w:t>年末，</w:t>
      </w:r>
      <w:r>
        <w:rPr>
          <w:rFonts w:hint="eastAsia"/>
          <w:color w:val="auto"/>
          <w:sz w:val="20"/>
          <w:szCs w:val="20"/>
          <w:lang w:eastAsia="zh-CN"/>
        </w:rPr>
        <w:t>香格里拉</w:t>
      </w:r>
      <w:r>
        <w:rPr>
          <w:color w:val="auto"/>
          <w:sz w:val="20"/>
          <w:szCs w:val="20"/>
        </w:rPr>
        <w:t>市建成区面积为</w:t>
      </w:r>
      <w:r>
        <w:rPr>
          <w:rFonts w:hint="eastAsia"/>
          <w:color w:val="auto"/>
          <w:sz w:val="20"/>
          <w:szCs w:val="20"/>
          <w:lang w:val="en-US" w:eastAsia="zh-CN"/>
        </w:rPr>
        <w:t>16.29</w:t>
      </w:r>
      <w:r>
        <w:rPr>
          <w:color w:val="auto"/>
          <w:sz w:val="20"/>
          <w:szCs w:val="20"/>
        </w:rPr>
        <w:t>平方公里，人口</w:t>
      </w:r>
      <w:r>
        <w:rPr>
          <w:rFonts w:hint="eastAsia"/>
          <w:color w:val="auto"/>
          <w:sz w:val="20"/>
          <w:szCs w:val="20"/>
          <w:lang w:val="en-US" w:eastAsia="zh-CN"/>
        </w:rPr>
        <w:t>9.2</w:t>
      </w:r>
      <w:r>
        <w:rPr>
          <w:color w:val="auto"/>
          <w:sz w:val="20"/>
          <w:szCs w:val="20"/>
        </w:rPr>
        <w:t>万人。位于建成区外的生产绿地、其他绿地不计入城市绿地率和绿化覆盖率的计算。</w:t>
      </w:r>
    </w:p>
    <w:p>
      <w:pPr>
        <w:pStyle w:val="3"/>
        <w:spacing w:before="120" w:beforeLines="0" w:after="120" w:afterLines="0"/>
        <w:rPr>
          <w:rStyle w:val="9"/>
          <w:rFonts w:ascii="Times New Roman" w:hAnsi="Times New Roman" w:eastAsia="宋体"/>
          <w:b/>
          <w:bCs/>
          <w:color w:val="auto"/>
          <w:sz w:val="24"/>
        </w:rPr>
      </w:pPr>
      <w:r>
        <w:rPr>
          <w:rFonts w:ascii="Times New Roman" w:hAnsi="Times New Roman" w:eastAsia="宋体"/>
          <w:color w:val="FF0000"/>
          <w:szCs w:val="28"/>
        </w:rPr>
        <w:br w:type="page"/>
      </w:r>
      <w:bookmarkStart w:id="5" w:name="_Toc342378533"/>
      <w:bookmarkStart w:id="6" w:name="_Toc334795816"/>
      <w:bookmarkStart w:id="7" w:name="_Toc20852"/>
      <w:bookmarkStart w:id="8" w:name="_Toc329170245"/>
      <w:bookmarkStart w:id="9" w:name="_Toc29424"/>
      <w:bookmarkStart w:id="10" w:name="_Toc12547"/>
      <w:r>
        <w:rPr>
          <w:rStyle w:val="9"/>
          <w:rFonts w:ascii="Times New Roman" w:hAnsi="Times New Roman" w:eastAsia="宋体"/>
          <w:b/>
          <w:bCs/>
          <w:color w:val="auto"/>
          <w:sz w:val="24"/>
        </w:rPr>
        <w:t>附表1-1：</w:t>
      </w:r>
      <w:r>
        <w:rPr>
          <w:rStyle w:val="9"/>
          <w:rFonts w:hint="eastAsia" w:ascii="Times New Roman" w:hAnsi="Times New Roman" w:eastAsia="宋体"/>
          <w:b/>
          <w:bCs/>
          <w:color w:val="auto"/>
          <w:sz w:val="24"/>
        </w:rPr>
        <w:t>香格里拉</w:t>
      </w:r>
      <w:r>
        <w:rPr>
          <w:rStyle w:val="9"/>
          <w:rFonts w:ascii="Times New Roman" w:hAnsi="Times New Roman" w:eastAsia="宋体"/>
          <w:b/>
          <w:bCs/>
          <w:color w:val="auto"/>
          <w:sz w:val="24"/>
        </w:rPr>
        <w:t>市公园绿地现状</w:t>
      </w:r>
      <w:bookmarkEnd w:id="5"/>
      <w:bookmarkEnd w:id="6"/>
      <w:bookmarkEnd w:id="7"/>
      <w:bookmarkEnd w:id="8"/>
      <w:r>
        <w:rPr>
          <w:rStyle w:val="9"/>
          <w:rFonts w:hint="eastAsia" w:ascii="Times New Roman" w:hAnsi="Times New Roman" w:eastAsia="宋体"/>
          <w:b/>
          <w:bCs/>
          <w:color w:val="auto"/>
          <w:sz w:val="24"/>
        </w:rPr>
        <w:t>统计</w:t>
      </w:r>
      <w:r>
        <w:rPr>
          <w:rStyle w:val="9"/>
          <w:rFonts w:ascii="Times New Roman" w:hAnsi="Times New Roman" w:eastAsia="宋体"/>
          <w:b/>
          <w:bCs/>
          <w:color w:val="auto"/>
          <w:sz w:val="24"/>
        </w:rPr>
        <w:t>表</w:t>
      </w:r>
      <w:bookmarkEnd w:id="9"/>
      <w:bookmarkEnd w:id="10"/>
    </w:p>
    <w:tbl>
      <w:tblPr>
        <w:tblStyle w:val="8"/>
        <w:tblW w:w="14154"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
      <w:tblGrid>
        <w:gridCol w:w="693"/>
        <w:gridCol w:w="1486"/>
        <w:gridCol w:w="1264"/>
        <w:gridCol w:w="1024"/>
        <w:gridCol w:w="1025"/>
        <w:gridCol w:w="1085"/>
        <w:gridCol w:w="1084"/>
        <w:gridCol w:w="1084"/>
        <w:gridCol w:w="4350"/>
        <w:gridCol w:w="10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tblHeader/>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序号</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公园名称</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位置</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占地面积（㎡）</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规划绿地面积（㎡）</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b/>
                <w:i w:val="0"/>
                <w:color w:val="000000"/>
                <w:kern w:val="0"/>
                <w:sz w:val="20"/>
                <w:szCs w:val="20"/>
                <w:u w:val="none"/>
                <w:lang w:val="en-US" w:eastAsia="zh-CN" w:bidi="ar"/>
              </w:rPr>
              <w:t>实际绿地面积（㎡）</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kern w:val="0"/>
                <w:sz w:val="21"/>
                <w:szCs w:val="21"/>
                <w:u w:val="none"/>
                <w:lang w:val="en-US" w:eastAsia="zh-CN" w:bidi="ar"/>
              </w:rPr>
            </w:pPr>
            <w:r>
              <w:rPr>
                <w:rFonts w:hint="eastAsia" w:ascii="宋体" w:hAnsi="宋体" w:eastAsia="宋体" w:cs="宋体"/>
                <w:b/>
                <w:i w:val="0"/>
                <w:color w:val="000000"/>
                <w:kern w:val="0"/>
                <w:sz w:val="20"/>
                <w:szCs w:val="20"/>
                <w:u w:val="none"/>
                <w:lang w:val="en-US" w:eastAsia="zh-CN" w:bidi="ar"/>
              </w:rPr>
              <w:t>实际绿地率（%）</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绿化覆盖面积（㎡）</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主要应用植物</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公园类型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spacing w:beforeLines="0" w:afterLines="0" w:line="240" w:lineRule="auto"/>
              <w:ind w:left="0" w:leftChars="0" w:firstLine="0" w:firstLineChars="0"/>
              <w:jc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香巴拉公园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环城东路东侧</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299500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299500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216688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72.35%</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221550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山定子、小叶杜鹃、碧桃、大叶黄杨、樱花、白车轴草、雪松、红叶石楠、高山海棠、云杉、龙柏、垂柳、藏柳、野海棠、花楸、红叶李</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综合公园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龙潭湖公园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龙潭南路与龙潭北路之间</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129977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129977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102110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78.56%</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129977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红叶石楠、大叶黄杨、龙柏、花楸、云杉、小叶杜鹃、藏柳、金森女贞、高山海棠、山荆子、杂交杨、垂柳、山定子</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综合公园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纳赤河滨河公园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环城东路东侧</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102569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102569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86527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84.36%</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78952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红叶石楠、野海棠、云杉、紫叶李、大叶黄杨、垂柳、花楸、高山海棠、小叶杜鹃、高山柳、龙柏、三角枫、龙爪柳、雪松、樱花、紫叶李、洒金柏、红叶石楠</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社区公园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366"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江克公园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江克村</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20444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20444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16836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82.35%</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eastAsia="宋体" w:cs="Times New Roman"/>
                <w:i w:val="0"/>
                <w:color w:val="000000"/>
                <w:kern w:val="0"/>
                <w:sz w:val="21"/>
                <w:szCs w:val="21"/>
                <w:u w:val="none"/>
                <w:lang w:val="en-US" w:eastAsia="zh-CN" w:bidi="ar"/>
              </w:rPr>
              <w:t xml:space="preserve">8289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云杉、高山海棠、山荆子</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社区公园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小龟山公园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神泉巷</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9571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9571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6947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72.58%</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9571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雪松、杂交杨、藏柳、垂柳、小叶杜鹃、银杏、大叶黄杨、红叶石楠、樱花、塔柏、碧桃、月季、云杉、龙柏、龙爪柳</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社区公园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567"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电视塔公园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长征大道西侧</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32780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32780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29030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88.56%</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32780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碧桃、云杉、白桦、雪松、野海棠、大叶黄杨</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社区公园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633"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黑龙潭公园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坛城北路旁</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10896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10896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9073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83.27%</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10896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垂柳、龙爪柳、金森女贞、龙柏、榆树、垂枝榆、紫叶李、大叶黄杨、樱花、金叶女贞</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社区公园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革命烈士陵园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长征大道</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19861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19861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12922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65.06%</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19861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雪松、塔柏、石楠、云杉、碧桃、野海棠、藏柳、大叶黄杨、白桦、红叶石楠</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专类公园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9</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大龟山公园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独克宗古城内</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23407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23407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15842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67.68%</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23407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樱花、云杉、塔柏、龙柏、碧桃、红叶石楠、蔷薇、藏柳、红叶石楠、垂柳、雪松、杂交杨</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专类公园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白鸡寺公园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达娃路南侧</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82860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82860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63297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76.39%</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82860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碧桃、云杉、白桦、雪松、野海棠、大叶黄杨</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专类公园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11</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廉政文化公园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左瓜路旁</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7991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2633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2633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32.95%</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7900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云杉、雪松、红叶石楠、杜鹃、云南沙棘、旱柳、藏柳、金森女贞</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12</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第二中学生活区门前街旁绿地</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第二中学生活区</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6877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6877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5862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85.24%</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6877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金叶女贞、龙爪槐、紫叶李、野海棠、红叶石楠、云杉、小叶杜鹃、花楸、垂柳、高山海棠、金竹、碧桃</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第一中学门前街旁绿地</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第一中学</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15507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15507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12446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80.26%</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15507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雪松、紫叶李、小叶杜鹃、红叶石楠、樱花、云杉、垂柳、塔柏、藏柳、金森女贞、杂交杨、龙爪槐、鸢尾、洒金柏</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第一中学生活区门前街旁绿地</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第一中学生活区</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4651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4651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3989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85.76%</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4651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垂柳、洒金柏、红叶石楠、紫叶李、金森女贞、大叶黄杨、雪松、云杉、高山海棠、山荆子</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民族广场</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市政中心前</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34721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34721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22732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65.47%</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34721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雪松、小叶杜鹃、大叶黄杨、红叶石楠、樱花</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格萨尔王广场</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市政中心前</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33851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9796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9796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28.94%</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23851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雪松、塔柏、红叶石楠、大叶黄杨、藏柳、月季</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文明广场</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长征大道</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4879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4879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3189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65.36%</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4879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小叶杜鹃、樱花、塔柏、龙柏、大叶黄杨、金森女贞、龙爪柳、山荆子、紫叶李、雪松、云杉、</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法治广场</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长征大道旁</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5906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5906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3856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65.29%</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5906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紫叶李、红叶石楠、雪松、垂柳、大叶黄杨、金森女贞、龙爪柳、花楸、白桦、藏柳、杂交杨、山荆子</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希尔顿广场</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东旺路</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5053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5053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3496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69.19%</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5053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藏柳、紫叶李、大叶黄杨、红叶石楠、山荆子、金森女贞、白车轴草、雪松、小叶杜鹃、龙爪柳、垂柳（断头树）、樱花、月季、龙柏</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龙潭湖下游公园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龙潭湖下游</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15800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15800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11251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71.21%</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12446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金森女贞、杂交杨、红叶石楠、大叶黄杨、云杉、紫叶李、龙爪柳、花楸</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850" w:hRule="atLeast"/>
          <w:jc w:val="center"/>
        </w:trPr>
        <w:tc>
          <w:tcPr>
            <w:tcW w:w="693" w:type="dxa"/>
            <w:tcBorders>
              <w:tl2br w:val="nil"/>
              <w:tr2bl w:val="nil"/>
            </w:tcBorders>
            <w:vAlign w:val="center"/>
          </w:tcPr>
          <w:p>
            <w:pPr>
              <w:spacing w:beforeLines="0" w:afterLines="0" w:line="240" w:lineRule="auto"/>
              <w:ind w:left="0" w:leftChars="0" w:firstLine="0" w:firstLineChars="0"/>
              <w:jc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平安塔公园</w:t>
            </w:r>
          </w:p>
        </w:tc>
        <w:tc>
          <w:tcPr>
            <w:tcW w:w="12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康珠大道南段</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11819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1480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1480 </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12.52%</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1634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雪松、塔柏、红叶石楠、金森女贞</w:t>
            </w: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街旁绿地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cantSplit/>
          <w:trHeight w:val="597" w:hRule="atLeast"/>
          <w:jc w:val="center"/>
        </w:trPr>
        <w:tc>
          <w:tcPr>
            <w:tcW w:w="3443"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合计</w:t>
            </w:r>
          </w:p>
        </w:tc>
        <w:tc>
          <w:tcPr>
            <w:tcW w:w="10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878920 </w:t>
            </w:r>
          </w:p>
        </w:tc>
        <w:tc>
          <w:tcPr>
            <w:tcW w:w="10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839168 </w:t>
            </w:r>
          </w:p>
        </w:tc>
        <w:tc>
          <w:tcPr>
            <w:tcW w:w="10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640001</w:t>
            </w:r>
            <w:r>
              <w:rPr>
                <w:rFonts w:hint="eastAsia" w:ascii="宋体" w:hAnsi="宋体" w:eastAsia="宋体" w:cs="宋体"/>
                <w:i w:val="0"/>
                <w:color w:val="000000"/>
                <w:kern w:val="0"/>
                <w:sz w:val="20"/>
                <w:szCs w:val="20"/>
                <w:u w:val="none"/>
                <w:lang w:val="en-US" w:eastAsia="zh-CN" w:bidi="ar"/>
              </w:rPr>
              <w:t xml:space="preserve"> </w:t>
            </w:r>
          </w:p>
        </w:tc>
        <w:tc>
          <w:tcPr>
            <w:tcW w:w="10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w:t>
            </w:r>
          </w:p>
        </w:tc>
        <w:tc>
          <w:tcPr>
            <w:tcW w:w="10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751568 </w:t>
            </w:r>
          </w:p>
        </w:tc>
        <w:tc>
          <w:tcPr>
            <w:tcW w:w="43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05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r>
    </w:tbl>
    <w:p/>
    <w:p>
      <w:pPr>
        <w:pStyle w:val="3"/>
        <w:spacing w:before="120" w:beforeLines="0" w:after="120" w:afterLines="0"/>
        <w:rPr>
          <w:rFonts w:ascii="Times New Roman" w:hAnsi="Times New Roman" w:eastAsia="宋体"/>
          <w:b/>
          <w:bCs/>
          <w:color w:val="auto"/>
          <w:sz w:val="24"/>
        </w:rPr>
      </w:pPr>
      <w:r>
        <w:rPr>
          <w:rFonts w:ascii="Times New Roman" w:hAnsi="Times New Roman" w:eastAsia="宋体"/>
          <w:color w:val="FF0000"/>
          <w:sz w:val="24"/>
        </w:rPr>
        <w:br w:type="page"/>
      </w:r>
      <w:bookmarkStart w:id="11" w:name="_Toc1366"/>
      <w:bookmarkStart w:id="12" w:name="_Toc15454"/>
      <w:bookmarkStart w:id="13" w:name="_Toc329170249"/>
      <w:bookmarkStart w:id="14" w:name="_Toc342378537"/>
      <w:bookmarkStart w:id="15" w:name="_Toc334795820"/>
      <w:bookmarkStart w:id="16" w:name="_Toc14777"/>
      <w:bookmarkStart w:id="17" w:name="_Toc342378534"/>
      <w:bookmarkStart w:id="18" w:name="_Toc18281"/>
      <w:bookmarkStart w:id="19" w:name="_Toc22263"/>
      <w:r>
        <w:rPr>
          <w:rStyle w:val="9"/>
          <w:rFonts w:ascii="Times New Roman" w:hAnsi="Times New Roman" w:eastAsia="宋体"/>
          <w:b/>
          <w:bCs/>
          <w:color w:val="auto"/>
          <w:sz w:val="24"/>
          <w:szCs w:val="22"/>
        </w:rPr>
        <w:t>附表1-</w:t>
      </w:r>
      <w:r>
        <w:rPr>
          <w:rStyle w:val="9"/>
          <w:rFonts w:hint="eastAsia" w:ascii="Times New Roman" w:hAnsi="Times New Roman" w:eastAsia="宋体"/>
          <w:b/>
          <w:bCs/>
          <w:color w:val="auto"/>
          <w:sz w:val="24"/>
          <w:szCs w:val="22"/>
          <w:lang w:val="en-US" w:eastAsia="zh-CN"/>
        </w:rPr>
        <w:t>2</w:t>
      </w:r>
      <w:r>
        <w:rPr>
          <w:rStyle w:val="9"/>
          <w:rFonts w:ascii="Times New Roman" w:hAnsi="Times New Roman" w:eastAsia="宋体"/>
          <w:b/>
          <w:bCs/>
          <w:color w:val="auto"/>
          <w:sz w:val="24"/>
          <w:szCs w:val="22"/>
        </w:rPr>
        <w:t>：</w:t>
      </w:r>
      <w:r>
        <w:rPr>
          <w:rStyle w:val="9"/>
          <w:rFonts w:hint="eastAsia" w:ascii="Times New Roman" w:hAnsi="Times New Roman" w:eastAsia="宋体"/>
          <w:b/>
          <w:bCs/>
          <w:color w:val="auto"/>
          <w:sz w:val="24"/>
          <w:szCs w:val="22"/>
          <w:lang w:eastAsia="zh-CN"/>
        </w:rPr>
        <w:t>香格里拉</w:t>
      </w:r>
      <w:r>
        <w:rPr>
          <w:rStyle w:val="9"/>
          <w:rFonts w:ascii="Times New Roman" w:hAnsi="Times New Roman" w:eastAsia="宋体"/>
          <w:b/>
          <w:bCs/>
          <w:color w:val="auto"/>
          <w:sz w:val="24"/>
          <w:szCs w:val="22"/>
        </w:rPr>
        <w:t>市生产绿地现状</w:t>
      </w:r>
      <w:r>
        <w:rPr>
          <w:rStyle w:val="9"/>
          <w:rFonts w:hint="eastAsia" w:ascii="Times New Roman" w:hAnsi="Times New Roman" w:eastAsia="宋体"/>
          <w:b/>
          <w:bCs/>
          <w:color w:val="auto"/>
          <w:sz w:val="24"/>
          <w:szCs w:val="22"/>
          <w:lang w:eastAsia="zh-CN"/>
        </w:rPr>
        <w:t>统计</w:t>
      </w:r>
      <w:r>
        <w:rPr>
          <w:rStyle w:val="9"/>
          <w:rFonts w:ascii="Times New Roman" w:hAnsi="Times New Roman" w:eastAsia="宋体"/>
          <w:b/>
          <w:bCs/>
          <w:color w:val="auto"/>
          <w:sz w:val="24"/>
          <w:szCs w:val="22"/>
        </w:rPr>
        <w:t>表</w:t>
      </w:r>
      <w:bookmarkEnd w:id="11"/>
      <w:bookmarkEnd w:id="12"/>
      <w:bookmarkEnd w:id="13"/>
      <w:bookmarkEnd w:id="14"/>
      <w:bookmarkEnd w:id="15"/>
      <w:bookmarkEnd w:id="16"/>
    </w:p>
    <w:tbl>
      <w:tblPr>
        <w:tblStyle w:val="8"/>
        <w:tblW w:w="14056" w:type="dxa"/>
        <w:jc w:val="center"/>
        <w:tblInd w:w="0" w:type="dxa"/>
        <w:tblLayout w:type="fixed"/>
        <w:tblCellMar>
          <w:top w:w="0" w:type="dxa"/>
          <w:left w:w="15" w:type="dxa"/>
          <w:bottom w:w="0" w:type="dxa"/>
          <w:right w:w="15" w:type="dxa"/>
        </w:tblCellMar>
      </w:tblPr>
      <w:tblGrid>
        <w:gridCol w:w="658"/>
        <w:gridCol w:w="2705"/>
        <w:gridCol w:w="1288"/>
        <w:gridCol w:w="1288"/>
        <w:gridCol w:w="1160"/>
        <w:gridCol w:w="5282"/>
        <w:gridCol w:w="1675"/>
      </w:tblGrid>
      <w:tr>
        <w:tblPrEx>
          <w:tblLayout w:type="fixed"/>
          <w:tblCellMar>
            <w:top w:w="0" w:type="dxa"/>
            <w:left w:w="15" w:type="dxa"/>
            <w:bottom w:w="0" w:type="dxa"/>
            <w:right w:w="15" w:type="dxa"/>
          </w:tblCellMar>
        </w:tblPrEx>
        <w:trPr>
          <w:trHeight w:val="391" w:hRule="atLeast"/>
          <w:tblHeader/>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rPr>
              <w:t>序号</w:t>
            </w:r>
          </w:p>
        </w:tc>
        <w:tc>
          <w:tcPr>
            <w:tcW w:w="2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rPr>
              <w:t>苗圃名称</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位置</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rPr>
              <w:t>占地面积</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w:t>
            </w:r>
            <w:r>
              <w:rPr>
                <w:rFonts w:hint="eastAsia" w:ascii="Times New Roman" w:hAnsi="Times New Roman" w:cs="Times New Roman"/>
                <w:b/>
                <w:color w:val="auto"/>
                <w:sz w:val="21"/>
                <w:szCs w:val="21"/>
                <w:lang w:val="en-US" w:eastAsia="zh-CN"/>
              </w:rPr>
              <w:t>hm</w:t>
            </w:r>
            <w:r>
              <w:rPr>
                <w:rFonts w:hint="eastAsia" w:ascii="Times New Roman" w:hAnsi="Times New Roman" w:cs="Times New Roman"/>
                <w:b/>
                <w:color w:val="auto"/>
                <w:sz w:val="21"/>
                <w:szCs w:val="21"/>
                <w:vertAlign w:val="superscript"/>
                <w:lang w:val="en-US" w:eastAsia="zh-CN"/>
              </w:rPr>
              <w:t>2</w:t>
            </w:r>
            <w:r>
              <w:rPr>
                <w:rFonts w:hint="default" w:ascii="Times New Roman" w:hAnsi="Times New Roman" w:cs="Times New Roman"/>
                <w:b/>
                <w:color w:val="auto"/>
                <w:sz w:val="21"/>
                <w:szCs w:val="21"/>
              </w:rPr>
              <w:t>)</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rPr>
              <w:t>绿地面积</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w:t>
            </w:r>
            <w:r>
              <w:rPr>
                <w:rFonts w:hint="eastAsia" w:ascii="Times New Roman" w:hAnsi="Times New Roman" w:cs="Times New Roman"/>
                <w:b/>
                <w:color w:val="auto"/>
                <w:sz w:val="21"/>
                <w:szCs w:val="21"/>
                <w:lang w:val="en-US" w:eastAsia="zh-CN"/>
              </w:rPr>
              <w:t>hm</w:t>
            </w:r>
            <w:r>
              <w:rPr>
                <w:rFonts w:hint="eastAsia" w:ascii="Times New Roman" w:hAnsi="Times New Roman" w:cs="Times New Roman"/>
                <w:b/>
                <w:color w:val="auto"/>
                <w:sz w:val="21"/>
                <w:szCs w:val="21"/>
                <w:vertAlign w:val="superscript"/>
                <w:lang w:val="en-US" w:eastAsia="zh-CN"/>
              </w:rPr>
              <w:t>2</w:t>
            </w:r>
            <w:r>
              <w:rPr>
                <w:rFonts w:hint="default" w:ascii="Times New Roman" w:hAnsi="Times New Roman" w:cs="Times New Roman"/>
                <w:b/>
                <w:color w:val="auto"/>
                <w:sz w:val="21"/>
                <w:szCs w:val="21"/>
              </w:rPr>
              <w:t>)</w:t>
            </w:r>
          </w:p>
        </w:tc>
        <w:tc>
          <w:tcPr>
            <w:tcW w:w="5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主要应用植物</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备注</w:t>
            </w:r>
          </w:p>
        </w:tc>
      </w:tr>
      <w:tr>
        <w:tblPrEx>
          <w:tblLayout w:type="fixed"/>
          <w:tblCellMar>
            <w:top w:w="0" w:type="dxa"/>
            <w:left w:w="15" w:type="dxa"/>
            <w:bottom w:w="0" w:type="dxa"/>
            <w:right w:w="15" w:type="dxa"/>
          </w:tblCellMar>
        </w:tblPrEx>
        <w:trPr>
          <w:trHeight w:val="391"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1</w:t>
            </w:r>
          </w:p>
        </w:tc>
        <w:tc>
          <w:tcPr>
            <w:tcW w:w="27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香格里拉市大自然花卉园林有限公司</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康定路60号</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6</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6</w:t>
            </w:r>
          </w:p>
        </w:tc>
        <w:tc>
          <w:tcPr>
            <w:tcW w:w="528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left"/>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铁线蕨、雪松、樱花、红叶石楠、山定子、沙棘、美化、冷杉、高山柳、高山海棠、高山杜鹃、碧桃、白杨柳</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建成区外</w:t>
            </w:r>
          </w:p>
        </w:tc>
      </w:tr>
      <w:tr>
        <w:tblPrEx>
          <w:tblLayout w:type="fixed"/>
          <w:tblCellMar>
            <w:top w:w="0" w:type="dxa"/>
            <w:left w:w="15" w:type="dxa"/>
            <w:bottom w:w="0" w:type="dxa"/>
            <w:right w:w="15" w:type="dxa"/>
          </w:tblCellMar>
        </w:tblPrEx>
        <w:trPr>
          <w:trHeight w:val="340"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2</w:t>
            </w:r>
          </w:p>
        </w:tc>
        <w:tc>
          <w:tcPr>
            <w:tcW w:w="27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云南格桑花卉公司</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机场东北侧新增路</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13.33</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13.33</w:t>
            </w:r>
          </w:p>
        </w:tc>
        <w:tc>
          <w:tcPr>
            <w:tcW w:w="528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left"/>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欧洲甜樱桃、染用（脉办）卫矛、大花卫矛、细齿樱桃、红果树、白桦、红桦、云杉、小叶青皮槭、房县槭、三尖杉、黄花木、云南丁香、树莓、中甸刺玫、食用玫瑰、欧洲水仙、郁金香、总状绿绒蒿、全缘叶绿绒蒿以及大白花杜鹃、凸尖杜鹃等多种高山杜鹃</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建成区外</w:t>
            </w:r>
          </w:p>
        </w:tc>
      </w:tr>
      <w:tr>
        <w:tblPrEx>
          <w:tblLayout w:type="fixed"/>
          <w:tblCellMar>
            <w:top w:w="0" w:type="dxa"/>
            <w:left w:w="15" w:type="dxa"/>
            <w:bottom w:w="0" w:type="dxa"/>
            <w:right w:w="15" w:type="dxa"/>
          </w:tblCellMar>
        </w:tblPrEx>
        <w:trPr>
          <w:trHeight w:val="1416"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3</w:t>
            </w:r>
          </w:p>
        </w:tc>
        <w:tc>
          <w:tcPr>
            <w:tcW w:w="27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迪庆经济开发区时代花木园林有限公司</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尼史完小旁</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16.33</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16.33</w:t>
            </w:r>
          </w:p>
        </w:tc>
        <w:tc>
          <w:tcPr>
            <w:tcW w:w="528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left"/>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苗木有云杉1米--1.2米65000株（有营养带）、2--2.5米20000株，雪松2米有5000棵、3.5--4米1500棵，樱花3米4500棵，紫叶李3米3400棵，海棠2.5米2500棵，红枫2米1500棵，万年青球体1500株，红叶石楠球2000株，阳光大棚3个鲜花盆景5000盆，草莓基地试点1亩</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建成区外</w:t>
            </w:r>
          </w:p>
        </w:tc>
      </w:tr>
      <w:tr>
        <w:tblPrEx>
          <w:tblLayout w:type="fixed"/>
          <w:tblCellMar>
            <w:top w:w="0" w:type="dxa"/>
            <w:left w:w="15" w:type="dxa"/>
            <w:bottom w:w="0" w:type="dxa"/>
            <w:right w:w="15" w:type="dxa"/>
          </w:tblCellMar>
        </w:tblPrEx>
        <w:trPr>
          <w:trHeight w:val="499"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4</w:t>
            </w:r>
          </w:p>
        </w:tc>
        <w:tc>
          <w:tcPr>
            <w:tcW w:w="27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香格里拉高山植物园</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香格里拉市西北侧G214西侧</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0.72</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0.72</w:t>
            </w:r>
          </w:p>
        </w:tc>
        <w:tc>
          <w:tcPr>
            <w:tcW w:w="528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firstLine="420" w:firstLineChars="200"/>
              <w:jc w:val="center"/>
              <w:rPr>
                <w:rFonts w:hint="default" w:ascii="Times New Roman" w:hAnsi="Times New Roman" w:cs="Times New Roman"/>
                <w:color w:val="auto"/>
                <w:sz w:val="21"/>
                <w:szCs w:val="21"/>
              </w:rPr>
            </w:pPr>
          </w:p>
        </w:tc>
        <w:tc>
          <w:tcPr>
            <w:tcW w:w="167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建成区外</w:t>
            </w:r>
          </w:p>
        </w:tc>
      </w:tr>
      <w:tr>
        <w:tblPrEx>
          <w:tblLayout w:type="fixed"/>
          <w:tblCellMar>
            <w:top w:w="0" w:type="dxa"/>
            <w:left w:w="15" w:type="dxa"/>
            <w:bottom w:w="0" w:type="dxa"/>
            <w:right w:w="15" w:type="dxa"/>
          </w:tblCellMar>
        </w:tblPrEx>
        <w:trPr>
          <w:trHeight w:val="391"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5</w:t>
            </w:r>
          </w:p>
        </w:tc>
        <w:tc>
          <w:tcPr>
            <w:tcW w:w="27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香格里拉市林业技术推广站</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小中甸镇G214东侧</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9.75</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9.75</w:t>
            </w:r>
          </w:p>
        </w:tc>
        <w:tc>
          <w:tcPr>
            <w:tcW w:w="528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left"/>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冷杉2万株、川西云杉103万株、高山松22万株、雪松2千株、侧柏100株、川西云杉1.3万株、高山柏8千株、白桦1千株、北美红松8千株、北京竹柳100株、华山松500株</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000000"/>
                <w:sz w:val="21"/>
                <w:szCs w:val="21"/>
              </w:rPr>
              <w:t>建成区外</w:t>
            </w:r>
          </w:p>
        </w:tc>
      </w:tr>
      <w:tr>
        <w:tblPrEx>
          <w:tblLayout w:type="fixed"/>
          <w:tblCellMar>
            <w:top w:w="0" w:type="dxa"/>
            <w:left w:w="15" w:type="dxa"/>
            <w:bottom w:w="0" w:type="dxa"/>
            <w:right w:w="15" w:type="dxa"/>
          </w:tblCellMar>
        </w:tblPrEx>
        <w:trPr>
          <w:trHeight w:val="391" w:hRule="atLeast"/>
          <w:jc w:val="center"/>
        </w:trPr>
        <w:tc>
          <w:tcPr>
            <w:tcW w:w="46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合</w:t>
            </w:r>
            <w:r>
              <w:rPr>
                <w:rFonts w:hint="eastAsia" w:ascii="Times New Roman" w:hAnsi="Times New Roman" w:cs="Times New Roman"/>
                <w:color w:val="auto"/>
                <w:sz w:val="21"/>
                <w:szCs w:val="21"/>
                <w:lang w:eastAsia="zh-CN"/>
              </w:rPr>
              <w:t>计</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46.13</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46.13</w:t>
            </w:r>
          </w:p>
        </w:tc>
        <w:tc>
          <w:tcPr>
            <w:tcW w:w="5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bl>
    <w:p>
      <w:pPr>
        <w:rPr>
          <w:color w:val="FF0000"/>
        </w:rPr>
      </w:pPr>
    </w:p>
    <w:p>
      <w:pPr>
        <w:pStyle w:val="3"/>
        <w:spacing w:before="120" w:beforeLines="0" w:after="120" w:afterLines="0"/>
        <w:rPr>
          <w:rFonts w:ascii="Times New Roman" w:hAnsi="Times New Roman" w:eastAsia="宋体"/>
          <w:b/>
          <w:bCs/>
          <w:color w:val="auto"/>
          <w:sz w:val="24"/>
        </w:rPr>
      </w:pPr>
      <w:r>
        <w:rPr>
          <w:rFonts w:ascii="Times New Roman" w:hAnsi="Times New Roman" w:eastAsia="宋体"/>
          <w:color w:val="FF0000"/>
          <w:sz w:val="24"/>
        </w:rPr>
        <w:br w:type="page"/>
      </w:r>
      <w:bookmarkStart w:id="20" w:name="_Toc329170250"/>
      <w:bookmarkStart w:id="21" w:name="_Toc30173"/>
      <w:bookmarkStart w:id="22" w:name="_Toc7765"/>
      <w:bookmarkStart w:id="23" w:name="_Toc11633"/>
      <w:bookmarkStart w:id="24" w:name="_Toc342378538"/>
      <w:bookmarkStart w:id="25" w:name="_Toc334795821"/>
      <w:r>
        <w:rPr>
          <w:rStyle w:val="9"/>
          <w:rFonts w:ascii="Times New Roman" w:hAnsi="Times New Roman" w:eastAsia="宋体"/>
          <w:b/>
          <w:bCs/>
          <w:color w:val="auto"/>
          <w:sz w:val="24"/>
          <w:szCs w:val="22"/>
        </w:rPr>
        <w:t>附表1-</w:t>
      </w:r>
      <w:r>
        <w:rPr>
          <w:rStyle w:val="9"/>
          <w:rFonts w:hint="eastAsia" w:ascii="Times New Roman" w:hAnsi="Times New Roman" w:eastAsia="宋体"/>
          <w:b/>
          <w:bCs/>
          <w:color w:val="auto"/>
          <w:sz w:val="24"/>
          <w:szCs w:val="22"/>
          <w:lang w:val="en-US" w:eastAsia="zh-CN"/>
        </w:rPr>
        <w:t>3</w:t>
      </w:r>
      <w:r>
        <w:rPr>
          <w:rStyle w:val="9"/>
          <w:rFonts w:ascii="Times New Roman" w:hAnsi="Times New Roman" w:eastAsia="宋体"/>
          <w:b/>
          <w:bCs/>
          <w:color w:val="auto"/>
          <w:sz w:val="24"/>
          <w:szCs w:val="22"/>
        </w:rPr>
        <w:t>：</w:t>
      </w:r>
      <w:r>
        <w:rPr>
          <w:rStyle w:val="9"/>
          <w:rFonts w:hint="eastAsia" w:ascii="Times New Roman" w:hAnsi="Times New Roman" w:eastAsia="宋体"/>
          <w:b/>
          <w:bCs/>
          <w:color w:val="auto"/>
          <w:sz w:val="24"/>
          <w:szCs w:val="22"/>
          <w:lang w:eastAsia="zh-CN"/>
        </w:rPr>
        <w:t>香格里拉</w:t>
      </w:r>
      <w:r>
        <w:rPr>
          <w:rStyle w:val="9"/>
          <w:rFonts w:ascii="Times New Roman" w:hAnsi="Times New Roman" w:eastAsia="宋体"/>
          <w:b/>
          <w:bCs/>
          <w:color w:val="auto"/>
          <w:sz w:val="24"/>
          <w:szCs w:val="22"/>
        </w:rPr>
        <w:t>市防护绿地现状</w:t>
      </w:r>
      <w:r>
        <w:rPr>
          <w:rStyle w:val="9"/>
          <w:rFonts w:hint="eastAsia" w:ascii="Times New Roman" w:hAnsi="Times New Roman" w:eastAsia="宋体"/>
          <w:b/>
          <w:bCs/>
          <w:color w:val="auto"/>
          <w:sz w:val="24"/>
          <w:szCs w:val="22"/>
          <w:lang w:eastAsia="zh-CN"/>
        </w:rPr>
        <w:t>统计</w:t>
      </w:r>
      <w:r>
        <w:rPr>
          <w:rStyle w:val="9"/>
          <w:rFonts w:ascii="Times New Roman" w:hAnsi="Times New Roman" w:eastAsia="宋体"/>
          <w:b/>
          <w:bCs/>
          <w:color w:val="auto"/>
          <w:sz w:val="24"/>
          <w:szCs w:val="22"/>
        </w:rPr>
        <w:t>表</w:t>
      </w:r>
      <w:bookmarkEnd w:id="20"/>
      <w:bookmarkEnd w:id="21"/>
      <w:bookmarkEnd w:id="22"/>
      <w:bookmarkEnd w:id="23"/>
      <w:bookmarkEnd w:id="24"/>
      <w:bookmarkEnd w:id="25"/>
    </w:p>
    <w:tbl>
      <w:tblPr>
        <w:tblStyle w:val="8"/>
        <w:tblW w:w="138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75"/>
        <w:gridCol w:w="2404"/>
        <w:gridCol w:w="1969"/>
        <w:gridCol w:w="1650"/>
        <w:gridCol w:w="1519"/>
        <w:gridCol w:w="4425"/>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blHeader/>
        </w:trPr>
        <w:tc>
          <w:tcPr>
            <w:tcW w:w="475" w:type="dxa"/>
            <w:vAlign w:val="bottom"/>
          </w:tcPr>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center"/>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2404" w:type="dxa"/>
            <w:vAlign w:val="bottom"/>
          </w:tcPr>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center"/>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1969" w:type="dxa"/>
            <w:vAlign w:val="bottom"/>
          </w:tcPr>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center"/>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位置</w:t>
            </w:r>
          </w:p>
        </w:tc>
        <w:tc>
          <w:tcPr>
            <w:tcW w:w="1650" w:type="dxa"/>
            <w:vAlign w:val="bottom"/>
          </w:tcPr>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center"/>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lang w:eastAsia="zh-CN"/>
              </w:rPr>
              <w:t>占地</w:t>
            </w:r>
            <w:r>
              <w:rPr>
                <w:rFonts w:hint="default" w:ascii="Times New Roman" w:hAnsi="Times New Roman" w:cs="Times New Roman"/>
                <w:b/>
                <w:color w:val="auto"/>
                <w:sz w:val="21"/>
                <w:szCs w:val="21"/>
              </w:rPr>
              <w:t>面积(</w:t>
            </w:r>
            <w:r>
              <w:rPr>
                <w:rFonts w:hint="default" w:ascii="Times New Roman" w:hAnsi="Times New Roman" w:cs="Times New Roman"/>
                <w:b/>
                <w:color w:val="auto"/>
                <w:sz w:val="21"/>
                <w:szCs w:val="21"/>
                <w:lang w:val="en-US" w:eastAsia="zh-CN"/>
              </w:rPr>
              <w:t>hm</w:t>
            </w:r>
            <w:r>
              <w:rPr>
                <w:rFonts w:hint="default" w:ascii="Times New Roman" w:hAnsi="Times New Roman" w:cs="Times New Roman"/>
                <w:b/>
                <w:color w:val="auto"/>
                <w:sz w:val="21"/>
                <w:szCs w:val="21"/>
                <w:vertAlign w:val="superscript"/>
                <w:lang w:val="en-US" w:eastAsia="zh-CN"/>
              </w:rPr>
              <w:t>2</w:t>
            </w:r>
            <w:r>
              <w:rPr>
                <w:rFonts w:hint="default" w:ascii="Times New Roman" w:hAnsi="Times New Roman" w:cs="Times New Roman"/>
                <w:b/>
                <w:color w:val="auto"/>
                <w:sz w:val="21"/>
                <w:szCs w:val="21"/>
              </w:rPr>
              <w:t>)</w:t>
            </w:r>
          </w:p>
        </w:tc>
        <w:tc>
          <w:tcPr>
            <w:tcW w:w="1519" w:type="dxa"/>
            <w:vAlign w:val="bottom"/>
          </w:tcPr>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center"/>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lang w:eastAsia="zh-CN"/>
              </w:rPr>
              <w:t>绿地</w:t>
            </w:r>
            <w:r>
              <w:rPr>
                <w:rFonts w:hint="default" w:ascii="Times New Roman" w:hAnsi="Times New Roman" w:cs="Times New Roman"/>
                <w:b/>
                <w:color w:val="auto"/>
                <w:sz w:val="21"/>
                <w:szCs w:val="21"/>
              </w:rPr>
              <w:t>面积(</w:t>
            </w:r>
            <w:r>
              <w:rPr>
                <w:rFonts w:hint="default" w:ascii="Times New Roman" w:hAnsi="Times New Roman" w:cs="Times New Roman"/>
                <w:b/>
                <w:color w:val="auto"/>
                <w:sz w:val="21"/>
                <w:szCs w:val="21"/>
                <w:lang w:val="en-US" w:eastAsia="zh-CN"/>
              </w:rPr>
              <w:t>hm</w:t>
            </w:r>
            <w:r>
              <w:rPr>
                <w:rFonts w:hint="default" w:ascii="Times New Roman" w:hAnsi="Times New Roman" w:cs="Times New Roman"/>
                <w:b/>
                <w:color w:val="auto"/>
                <w:sz w:val="21"/>
                <w:szCs w:val="21"/>
                <w:vertAlign w:val="superscript"/>
                <w:lang w:val="en-US" w:eastAsia="zh-CN"/>
              </w:rPr>
              <w:t>2</w:t>
            </w:r>
            <w:r>
              <w:rPr>
                <w:rFonts w:hint="default" w:ascii="Times New Roman" w:hAnsi="Times New Roman" w:cs="Times New Roman"/>
                <w:b/>
                <w:color w:val="auto"/>
                <w:sz w:val="21"/>
                <w:szCs w:val="21"/>
              </w:rPr>
              <w:t>)</w:t>
            </w:r>
          </w:p>
        </w:tc>
        <w:tc>
          <w:tcPr>
            <w:tcW w:w="4425" w:type="dxa"/>
            <w:vAlign w:val="bottom"/>
          </w:tcPr>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center"/>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种植植物</w:t>
            </w:r>
          </w:p>
        </w:tc>
        <w:tc>
          <w:tcPr>
            <w:tcW w:w="1448" w:type="dxa"/>
            <w:vAlign w:val="bottom"/>
          </w:tcPr>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center"/>
              <w:outlineLvl w:val="9"/>
              <w:rPr>
                <w:rFonts w:hint="eastAsia" w:ascii="Times New Roman" w:hAnsi="Times New Roman" w:eastAsia="宋体" w:cs="Times New Roman"/>
                <w:b/>
                <w:color w:val="auto"/>
                <w:sz w:val="21"/>
                <w:szCs w:val="21"/>
                <w:lang w:eastAsia="zh-CN"/>
              </w:rPr>
            </w:pPr>
            <w:r>
              <w:rPr>
                <w:rFonts w:hint="eastAsia" w:ascii="Times New Roman" w:hAnsi="Times New Roman" w:cs="Times New Roman"/>
                <w:b/>
                <w:color w:val="auto"/>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75"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1</w:t>
            </w:r>
          </w:p>
        </w:tc>
        <w:tc>
          <w:tcPr>
            <w:tcW w:w="2404"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革命烈士陵园后山防护林</w:t>
            </w:r>
          </w:p>
        </w:tc>
        <w:tc>
          <w:tcPr>
            <w:tcW w:w="196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香格里拉烈士陵园旁</w:t>
            </w:r>
          </w:p>
        </w:tc>
        <w:tc>
          <w:tcPr>
            <w:tcW w:w="1650"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13.4</w:t>
            </w:r>
          </w:p>
        </w:tc>
        <w:tc>
          <w:tcPr>
            <w:tcW w:w="151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13.4</w:t>
            </w:r>
          </w:p>
        </w:tc>
        <w:tc>
          <w:tcPr>
            <w:tcW w:w="4425" w:type="dxa"/>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eastAsia" w:ascii="宋体" w:hAnsi="宋体" w:eastAsia="宋体" w:cs="宋体"/>
                <w:i w:val="0"/>
                <w:color w:val="000000"/>
                <w:kern w:val="0"/>
                <w:sz w:val="21"/>
                <w:szCs w:val="21"/>
                <w:u w:val="none"/>
                <w:lang w:val="en-US" w:eastAsia="zh-CN" w:bidi="ar"/>
              </w:rPr>
              <w:t>雪松、云杉、杂交杨</w:t>
            </w:r>
          </w:p>
        </w:tc>
        <w:tc>
          <w:tcPr>
            <w:tcW w:w="1448" w:type="dxa"/>
            <w:vAlign w:val="center"/>
          </w:tcPr>
          <w:p>
            <w:pPr>
              <w:spacing w:beforeLines="0" w:afterLines="0" w:line="240" w:lineRule="auto"/>
              <w:ind w:left="0" w:leftChars="0" w:firstLine="0" w:firstLineChars="0"/>
              <w:jc w:val="center"/>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建成区内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75"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2</w:t>
            </w:r>
          </w:p>
        </w:tc>
        <w:tc>
          <w:tcPr>
            <w:tcW w:w="2404"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白鸡寺公园后山防护林</w:t>
            </w:r>
          </w:p>
        </w:tc>
        <w:tc>
          <w:tcPr>
            <w:tcW w:w="196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白鸡寺公园后山</w:t>
            </w:r>
          </w:p>
        </w:tc>
        <w:tc>
          <w:tcPr>
            <w:tcW w:w="1650"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22.95</w:t>
            </w:r>
          </w:p>
        </w:tc>
        <w:tc>
          <w:tcPr>
            <w:tcW w:w="151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22.95</w:t>
            </w:r>
          </w:p>
        </w:tc>
        <w:tc>
          <w:tcPr>
            <w:tcW w:w="4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cs="Times New Roman"/>
                <w:color w:val="auto"/>
                <w:sz w:val="21"/>
                <w:szCs w:val="21"/>
              </w:rPr>
            </w:pPr>
            <w:r>
              <w:rPr>
                <w:rFonts w:hint="eastAsia" w:ascii="宋体" w:hAnsi="宋体" w:eastAsia="宋体" w:cs="宋体"/>
                <w:i w:val="0"/>
                <w:color w:val="000000"/>
                <w:kern w:val="0"/>
                <w:sz w:val="21"/>
                <w:szCs w:val="21"/>
                <w:u w:val="none"/>
                <w:lang w:val="en-US" w:eastAsia="zh-CN" w:bidi="ar"/>
              </w:rPr>
              <w:t>云杉、野海棠、白桦</w:t>
            </w:r>
          </w:p>
        </w:tc>
        <w:tc>
          <w:tcPr>
            <w:tcW w:w="1448"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建成区内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75"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3</w:t>
            </w:r>
          </w:p>
        </w:tc>
        <w:tc>
          <w:tcPr>
            <w:tcW w:w="2404"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白鸡寺公园北侧防护林</w:t>
            </w:r>
          </w:p>
        </w:tc>
        <w:tc>
          <w:tcPr>
            <w:tcW w:w="196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白鸡寺公园北侧</w:t>
            </w:r>
          </w:p>
        </w:tc>
        <w:tc>
          <w:tcPr>
            <w:tcW w:w="1650"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3.95</w:t>
            </w:r>
          </w:p>
        </w:tc>
        <w:tc>
          <w:tcPr>
            <w:tcW w:w="151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3.95</w:t>
            </w:r>
          </w:p>
        </w:tc>
        <w:tc>
          <w:tcPr>
            <w:tcW w:w="4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cs="Times New Roman"/>
                <w:color w:val="auto"/>
                <w:sz w:val="21"/>
                <w:szCs w:val="21"/>
              </w:rPr>
            </w:pPr>
            <w:r>
              <w:rPr>
                <w:rFonts w:hint="eastAsia" w:ascii="宋体" w:hAnsi="宋体" w:eastAsia="宋体" w:cs="宋体"/>
                <w:i w:val="0"/>
                <w:color w:val="000000"/>
                <w:kern w:val="0"/>
                <w:sz w:val="21"/>
                <w:szCs w:val="21"/>
                <w:u w:val="none"/>
                <w:lang w:val="en-US" w:eastAsia="zh-CN" w:bidi="ar"/>
              </w:rPr>
              <w:t>云杉、野海棠、白桦</w:t>
            </w:r>
          </w:p>
        </w:tc>
        <w:tc>
          <w:tcPr>
            <w:tcW w:w="1448"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建成区内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75"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4</w:t>
            </w:r>
          </w:p>
        </w:tc>
        <w:tc>
          <w:tcPr>
            <w:tcW w:w="2404"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纳赤河滨河防护林带</w:t>
            </w:r>
          </w:p>
        </w:tc>
        <w:tc>
          <w:tcPr>
            <w:tcW w:w="196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纳赤河滨河两侧</w:t>
            </w:r>
          </w:p>
        </w:tc>
        <w:tc>
          <w:tcPr>
            <w:tcW w:w="1650"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2.78</w:t>
            </w:r>
          </w:p>
        </w:tc>
        <w:tc>
          <w:tcPr>
            <w:tcW w:w="151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2.78</w:t>
            </w:r>
          </w:p>
        </w:tc>
        <w:tc>
          <w:tcPr>
            <w:tcW w:w="4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cs="Times New Roman"/>
                <w:color w:val="auto"/>
                <w:sz w:val="21"/>
                <w:szCs w:val="21"/>
              </w:rPr>
            </w:pPr>
            <w:r>
              <w:rPr>
                <w:rFonts w:hint="eastAsia" w:ascii="宋体" w:hAnsi="宋体" w:eastAsia="宋体" w:cs="宋体"/>
                <w:i w:val="0"/>
                <w:color w:val="000000"/>
                <w:kern w:val="0"/>
                <w:sz w:val="21"/>
                <w:szCs w:val="21"/>
                <w:u w:val="none"/>
                <w:lang w:val="en-US" w:eastAsia="zh-CN" w:bidi="ar"/>
              </w:rPr>
              <w:t>樱花、塔柏、红叶石楠、紫叶李、野海棠、云杉、垂柳、高山海棠、碧桃、云杉、龙柏、洒金柏、小叶杜鹃、樱花</w:t>
            </w:r>
          </w:p>
        </w:tc>
        <w:tc>
          <w:tcPr>
            <w:tcW w:w="1448"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建成区内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75"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5</w:t>
            </w:r>
          </w:p>
        </w:tc>
        <w:tc>
          <w:tcPr>
            <w:tcW w:w="2404"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香巴拉小镇旁防护绿地</w:t>
            </w:r>
          </w:p>
        </w:tc>
        <w:tc>
          <w:tcPr>
            <w:tcW w:w="196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香巴拉小镇东北侧</w:t>
            </w:r>
          </w:p>
        </w:tc>
        <w:tc>
          <w:tcPr>
            <w:tcW w:w="1650"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0.73</w:t>
            </w:r>
          </w:p>
        </w:tc>
        <w:tc>
          <w:tcPr>
            <w:tcW w:w="151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0.73</w:t>
            </w:r>
          </w:p>
        </w:tc>
        <w:tc>
          <w:tcPr>
            <w:tcW w:w="4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cs="Times New Roman"/>
                <w:color w:val="auto"/>
                <w:sz w:val="21"/>
                <w:szCs w:val="21"/>
              </w:rPr>
            </w:pPr>
            <w:r>
              <w:rPr>
                <w:rFonts w:hint="eastAsia" w:ascii="宋体" w:hAnsi="宋体" w:eastAsia="宋体" w:cs="宋体"/>
                <w:i w:val="0"/>
                <w:color w:val="000000"/>
                <w:kern w:val="0"/>
                <w:sz w:val="21"/>
                <w:szCs w:val="21"/>
                <w:u w:val="none"/>
                <w:lang w:val="en-US" w:eastAsia="zh-CN" w:bidi="ar"/>
              </w:rPr>
              <w:t>金森女贞、杂交杨、红叶石楠、大叶黄杨、云杉</w:t>
            </w:r>
          </w:p>
        </w:tc>
        <w:tc>
          <w:tcPr>
            <w:tcW w:w="1448"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建成区内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75"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6</w:t>
            </w:r>
          </w:p>
        </w:tc>
        <w:tc>
          <w:tcPr>
            <w:tcW w:w="2404"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江克村后山防护林</w:t>
            </w:r>
          </w:p>
        </w:tc>
        <w:tc>
          <w:tcPr>
            <w:tcW w:w="196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江克村后山</w:t>
            </w:r>
          </w:p>
        </w:tc>
        <w:tc>
          <w:tcPr>
            <w:tcW w:w="1650"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43.55</w:t>
            </w:r>
          </w:p>
        </w:tc>
        <w:tc>
          <w:tcPr>
            <w:tcW w:w="151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43.55</w:t>
            </w:r>
          </w:p>
        </w:tc>
        <w:tc>
          <w:tcPr>
            <w:tcW w:w="4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cs="Times New Roman"/>
                <w:color w:val="auto"/>
                <w:sz w:val="21"/>
                <w:szCs w:val="21"/>
              </w:rPr>
            </w:pPr>
            <w:r>
              <w:rPr>
                <w:rFonts w:hint="eastAsia" w:ascii="宋体" w:hAnsi="宋体" w:eastAsia="宋体" w:cs="宋体"/>
                <w:i w:val="0"/>
                <w:color w:val="000000"/>
                <w:kern w:val="0"/>
                <w:sz w:val="21"/>
                <w:szCs w:val="21"/>
                <w:u w:val="none"/>
                <w:lang w:val="en-US" w:eastAsia="zh-CN" w:bidi="ar"/>
              </w:rPr>
              <w:t>白桦</w:t>
            </w:r>
          </w:p>
        </w:tc>
        <w:tc>
          <w:tcPr>
            <w:tcW w:w="1448"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建成区内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75"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7</w:t>
            </w:r>
          </w:p>
        </w:tc>
        <w:tc>
          <w:tcPr>
            <w:tcW w:w="2404" w:type="dxa"/>
            <w:vAlign w:val="center"/>
          </w:tcPr>
          <w:p>
            <w:pPr>
              <w:spacing w:beforeLines="0" w:afterLines="0" w:line="240" w:lineRule="auto"/>
              <w:ind w:left="0" w:leftChars="0" w:firstLine="0" w:firstLineChars="0"/>
              <w:jc w:val="center"/>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五凤山防护林</w:t>
            </w:r>
          </w:p>
        </w:tc>
        <w:tc>
          <w:tcPr>
            <w:tcW w:w="1969"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州政府后山</w:t>
            </w:r>
          </w:p>
        </w:tc>
        <w:tc>
          <w:tcPr>
            <w:tcW w:w="1650"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22.35</w:t>
            </w:r>
          </w:p>
        </w:tc>
        <w:tc>
          <w:tcPr>
            <w:tcW w:w="1519" w:type="dxa"/>
            <w:vAlign w:val="center"/>
          </w:tcPr>
          <w:p>
            <w:pPr>
              <w:spacing w:beforeLines="0" w:afterLines="0" w:line="240" w:lineRule="auto"/>
              <w:ind w:left="0" w:leftChars="0" w:firstLine="0" w:firstLineChars="0"/>
              <w:jc w:val="center"/>
              <w:rPr>
                <w:rFonts w:hint="default" w:ascii="Times New Roman" w:hAnsi="Times New Roman" w:cs="Times New Roman"/>
                <w:color w:val="auto"/>
                <w:sz w:val="21"/>
                <w:szCs w:val="21"/>
              </w:rPr>
            </w:pPr>
            <w:r>
              <w:rPr>
                <w:rFonts w:hint="eastAsia" w:ascii="Times New Roman" w:hAnsi="Times New Roman" w:cs="Times New Roman"/>
                <w:color w:val="000000"/>
                <w:sz w:val="21"/>
                <w:szCs w:val="21"/>
                <w:lang w:val="en-US" w:eastAsia="zh-CN"/>
              </w:rPr>
              <w:t>22.35</w:t>
            </w:r>
          </w:p>
        </w:tc>
        <w:tc>
          <w:tcPr>
            <w:tcW w:w="4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cs="Times New Roman"/>
                <w:color w:val="auto"/>
                <w:sz w:val="21"/>
                <w:szCs w:val="21"/>
              </w:rPr>
            </w:pPr>
            <w:r>
              <w:rPr>
                <w:rFonts w:hint="eastAsia" w:ascii="宋体" w:hAnsi="宋体" w:eastAsia="宋体" w:cs="宋体"/>
                <w:i w:val="0"/>
                <w:color w:val="000000"/>
                <w:kern w:val="0"/>
                <w:sz w:val="21"/>
                <w:szCs w:val="21"/>
                <w:u w:val="none"/>
                <w:lang w:val="en-US" w:eastAsia="zh-CN" w:bidi="ar"/>
              </w:rPr>
              <w:t>云杉、白桦</w:t>
            </w:r>
          </w:p>
        </w:tc>
        <w:tc>
          <w:tcPr>
            <w:tcW w:w="1448" w:type="dxa"/>
            <w:vAlign w:val="center"/>
          </w:tcPr>
          <w:p>
            <w:pPr>
              <w:spacing w:beforeLines="0" w:afterLines="0" w:line="240" w:lineRule="auto"/>
              <w:ind w:left="0" w:lef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建成区内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9" w:hRule="atLeast"/>
        </w:trPr>
        <w:tc>
          <w:tcPr>
            <w:tcW w:w="4848" w:type="dxa"/>
            <w:gridSpan w:val="3"/>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合计</w:t>
            </w:r>
          </w:p>
        </w:tc>
        <w:tc>
          <w:tcPr>
            <w:tcW w:w="1650" w:type="dxa"/>
            <w:vAlign w:val="center"/>
          </w:tcPr>
          <w:p>
            <w:pPr>
              <w:spacing w:beforeLines="0" w:afterLines="0" w:line="240" w:lineRule="auto"/>
              <w:ind w:left="0" w:leftChars="0"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109.76</w:t>
            </w:r>
          </w:p>
        </w:tc>
        <w:tc>
          <w:tcPr>
            <w:tcW w:w="1519" w:type="dxa"/>
            <w:vAlign w:val="center"/>
          </w:tcPr>
          <w:p>
            <w:pPr>
              <w:spacing w:beforeLines="0" w:afterLines="0" w:line="240" w:lineRule="auto"/>
              <w:ind w:left="0" w:leftChars="0"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109.76</w:t>
            </w:r>
          </w:p>
        </w:tc>
        <w:tc>
          <w:tcPr>
            <w:tcW w:w="4425" w:type="dxa"/>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w:t>
            </w:r>
          </w:p>
        </w:tc>
        <w:tc>
          <w:tcPr>
            <w:tcW w:w="1448" w:type="dxa"/>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w:t>
            </w:r>
          </w:p>
        </w:tc>
      </w:tr>
    </w:tbl>
    <w:p>
      <w:pPr>
        <w:pStyle w:val="3"/>
        <w:spacing w:before="120" w:beforeLines="0" w:after="120" w:afterLines="0"/>
        <w:rPr>
          <w:rStyle w:val="9"/>
          <w:rFonts w:ascii="Times New Roman" w:hAnsi="Times New Roman" w:eastAsia="宋体"/>
          <w:b/>
          <w:bCs/>
          <w:color w:val="auto"/>
          <w:sz w:val="24"/>
        </w:rPr>
      </w:pPr>
      <w:r>
        <w:rPr>
          <w:rFonts w:ascii="Times New Roman" w:hAnsi="Times New Roman" w:eastAsia="宋体"/>
          <w:color w:val="FF0000"/>
          <w:sz w:val="24"/>
        </w:rPr>
        <w:br w:type="page"/>
      </w:r>
      <w:bookmarkStart w:id="26" w:name="_Toc2928"/>
      <w:r>
        <w:rPr>
          <w:rStyle w:val="9"/>
          <w:rFonts w:ascii="Times New Roman" w:hAnsi="Times New Roman" w:eastAsia="宋体"/>
          <w:b/>
          <w:bCs/>
          <w:color w:val="auto"/>
          <w:sz w:val="24"/>
        </w:rPr>
        <w:t>附表1-</w:t>
      </w:r>
      <w:r>
        <w:rPr>
          <w:rStyle w:val="9"/>
          <w:rFonts w:hint="eastAsia" w:ascii="Times New Roman" w:hAnsi="Times New Roman" w:eastAsia="宋体"/>
          <w:b/>
          <w:bCs/>
          <w:color w:val="auto"/>
          <w:sz w:val="24"/>
          <w:lang w:val="en-US"/>
        </w:rPr>
        <w:t>4</w:t>
      </w:r>
      <w:r>
        <w:rPr>
          <w:rStyle w:val="9"/>
          <w:rFonts w:ascii="Times New Roman" w:hAnsi="Times New Roman" w:eastAsia="宋体"/>
          <w:b/>
          <w:bCs/>
          <w:color w:val="auto"/>
          <w:sz w:val="24"/>
        </w:rPr>
        <w:t>：</w:t>
      </w:r>
      <w:r>
        <w:rPr>
          <w:rStyle w:val="9"/>
          <w:rFonts w:hint="eastAsia" w:ascii="Times New Roman" w:hAnsi="Times New Roman" w:eastAsia="宋体"/>
          <w:b/>
          <w:bCs/>
          <w:color w:val="auto"/>
          <w:sz w:val="24"/>
        </w:rPr>
        <w:t>香格里拉</w:t>
      </w:r>
      <w:r>
        <w:rPr>
          <w:rStyle w:val="9"/>
          <w:rFonts w:ascii="Times New Roman" w:hAnsi="Times New Roman" w:eastAsia="宋体"/>
          <w:b/>
          <w:bCs/>
          <w:color w:val="auto"/>
          <w:sz w:val="24"/>
        </w:rPr>
        <w:t>市单位附属绿地现状调查表</w:t>
      </w:r>
      <w:bookmarkEnd w:id="17"/>
      <w:bookmarkEnd w:id="18"/>
      <w:bookmarkEnd w:id="19"/>
      <w:bookmarkEnd w:id="26"/>
    </w:p>
    <w:tbl>
      <w:tblPr>
        <w:tblStyle w:val="8"/>
        <w:tblW w:w="13602" w:type="dxa"/>
        <w:jc w:val="center"/>
        <w:tblInd w:w="-1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2"/>
        <w:gridCol w:w="3400"/>
        <w:gridCol w:w="1717"/>
        <w:gridCol w:w="1583"/>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2" w:hRule="atLeast"/>
          <w:tblHeader/>
          <w:jc w:val="center"/>
        </w:trPr>
        <w:tc>
          <w:tcPr>
            <w:tcW w:w="68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34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单位名称</w:t>
            </w:r>
          </w:p>
        </w:tc>
        <w:tc>
          <w:tcPr>
            <w:tcW w:w="17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绿地面积（㎡）</w:t>
            </w:r>
          </w:p>
        </w:tc>
        <w:tc>
          <w:tcPr>
            <w:tcW w:w="1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覆盖面积（㎡）</w:t>
            </w:r>
          </w:p>
        </w:tc>
        <w:tc>
          <w:tcPr>
            <w:tcW w:w="62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主要应用植物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昌都路北段商业片区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香格里拉藏龙集团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2756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4962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川杨、旱柳、云杉、圆柏、月季、日本晚樱、金竹、秋英、中甸山楂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迪庆藏族自治州民族宗教事务委员会（迪庆新闻中心）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778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云杉、圆柏、西南花楸、海桐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尼旺路商业片区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5590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旱柳、蔷薇、、山杨、云杉、竹、雀舌黄杨、日本晚樱、月季、大叶黄杨、云南松、紫叶李、红叶石楠、雪松、金森女贞、高山柳、侧柏、圆柏、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安定路商业片区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4025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4145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云杉、圆柏、雪松、红叶石楠、金森女贞、金竹、海桐、小叶黄杨、旱柳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康定路东段商业片区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3058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3158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云杉、女贞、雪松、金森女贞、、大叶黄杨、日本晚樱、金叶女贞、亮叶杜鹃、红叶石楠、圆柏、旱柳、侧柏、红叶石楠、竹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香格里拉月光国际大酒店</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红叶石楠、雪松、金森女贞、云杉、火棘、大叶黄杨、小蜡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迪庆州民族中等专业学校</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云杉、紫叶李、红叶石楠、高山柳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州藏医院（新）迪庆州全科医生临床培养基地</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174694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175235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红叶石楠、日本晚樱、紫叶李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香格里拉实验小学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13879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14183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雪松、紫叶李、旱柳、红叶石楠、鸡爪槭、高山柳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康定路西段商业片区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2775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2879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柏木、旱柳、紫叶李、雪松、红叶石楠、侧柏、金森女贞、龙柏、圆柏、扁柏、云杉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康藏商都</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云杉、高山柳、金森女贞、圆柏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迪庆藏族自治州气象局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14199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14199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香格里拉公路路政管理大队（路政管理所）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迪庆藏族自治州农机安全监理所（迪庆州农机监听、农机化学校）</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555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雪松、红叶石楠、月季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中国人民财产保险公司迪庆分公司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云杉、金森女贞、月季、蔷薇、侧柏、大叶黄杨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香格里拉实力希尔顿花园酒店</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大叶黄杨、云杉、鸡爪槭、三角枫、雀舌黄杨、侧柏、红叶石楠、金森女贞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香格里拉公安局交警大队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侧柏、圆柏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迪庆州民族中学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71187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72084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雪松、高山柳、大叶黄杨、紫叶李、高山海棠、圆柏、龙爪柳、月季、云杉、红叶石楠、西南花楸、蔷薇、亮叶杜鹃、千头柏、侧柏、天竺葵、日本晚樱、苹果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迪庆州委党校</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6567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6782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圆柏、月季、云杉、金叶女贞、龙爪柳、海棠、铺地柏、雪松、长花铁线莲、紫叶李、大叶黄杨、金竹、中甸山楂、西南花楸、侧柏、红叶石楠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迪庆藏族自治州民族歌舞团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1680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1728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侧柏、雪松、紫叶李、圆柏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建塘镇中心幼儿园</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旱柳、龙爪柳、侧柏、云杉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纳赤塘小学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11581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12581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云杉、旱柳、圆柏、侧柏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香格里拉第一中学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74798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74983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云杉、雪松、红叶石楠、紫叶李、侧柏、蔷薇、峨眉扁刺蔷薇金竹、金叶女贞、日本晚樱、川杨、高山海棠、龙抓槐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香格里拉汽车客运站</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香巴拉大道北段西侧商业片区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2197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2247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圆柏、雪松、云杉、大叶黄杨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迪庆藏族自治州机动车驾驶员职业培训站</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657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旱柳、高山柳、云杉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42"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迪庆藏族自治州交通运输集团公司运通分公司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764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988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雪松、红叶石楠、云杉、藏柏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康定路中段商业片区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月季、芍药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香格里拉林业局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红叶石楠、旱柳、雪松、云杉、西南花楸、金银花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迪庆藏族自治州食品药品监督管理局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1102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雪松、侧柏、紫叶李、圆柏、金森女贞、红叶石楠、杏、鸡爪槭、旱柳、云杉、大叶黄杨、月季、金银花、迎春、日本晚樱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迪庆州藏学研究院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537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侧柏、月季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迪庆藏族自治州香格里拉藏医药文化产业园</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昌都路南段商业片区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914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1014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高山柳、月季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迪庆藏族自治州公路局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7094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7253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紫叶李、雪松、高山柳、红叶石楠、龙抓槐、中甸山楂、金森女贞、日本晚樱、圆柏、高山海棠、旱柳、柏木、侧柏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中国南方电网云南迪庆供电局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1159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1188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雪松、云杉、黄刺玫、蒿、倒提壶、野葵、土大黄、委陵菜、鼠麴草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云南迪庆军粮供应站</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710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云杉、月季、金盏菊、野葵、大叶黄杨、圆柏、洒金千头柏、倒提壶、高山柳、蒿、土大黄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江克村后山防护林西南侧工厂片区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838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949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云杉、黄松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迪庆粮食储备公司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2274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2323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藏柳、黑蒿、倒提壶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达娃路商业片区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3343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3416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雪松、云杉、红叶石楠、圆柏、杜鹃、风车轴草、竹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香格里拉市残疾人服务中心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云杉、藏柏、丽江山荆子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长征大道商业片区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961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1199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大叶黄杨、金森女贞、红叶石楠、金叶女贞、雪松、云杉、冬樱花、金盏菊、雀舌黄杨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独克宗古城商业片区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50547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61547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丝兰、桃、干香柏、高山柳、红叶石楠、金森女贞、冬樱花、雪松、鸢尾、侧柏、紫叶李、藏柳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香格里拉市建塘镇卫生院（建塘镇医院）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875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970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云杉、圆柏、大叶黄杨、杨树、木蓝、红叶石楠、鼠麴草、白车轴草、黄花草木樨、金森女贞、雪松、藏柏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州人力资源和社会保障局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1375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1525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雪松、圆柏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香格里拉市建塘镇人民武装部</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1038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1163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紫叶李、雪松、龙爪柳、云杉、红叶石楠、丽江山荆子、藏柳、金森女贞、花楸、冬樱花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州农科所、土肥站、经管站</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香莱华酒店</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红叶石楠、大叶黄杨、雪松、丽江山荆子、金森女贞、冬樱花、映山红、紫叶李、银杏、红叶鸡爪槭、月季、十姊妹、藏柳、云杉、中甸山楂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藏胞之家酒店</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2654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2735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圆柏、金森女贞、紫叶李、海桐、雪松、映山红、云杉、红叶石楠、中甸山楂、藏柳、丽江山荆子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迪庆藏族自治州人民政府扶贫开发办公室</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冬樱花、海桐、雪松、杨树、云杉、紫叶李、红叶石楠、洒金千头柏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香格里拉市公安消防中队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云南佛学院迪庆藏传佛教分院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12447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13135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圆柏、紫叶李、冬樱花、雪松、洒金千头柏、云南丁香、秋英、藏柏、红叶石楠、云杉、藏柳、丽江山荆子、火棘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4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迪庆州公安局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26954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27417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雪松、十姊妹、叶子花、冬樱花、圆柏、红叶石楠、草坪、云杉、月季、大叶黄杨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迪庆藏族自治州人民检察院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5914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6182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洒金千头柏、红叶石楠、雪松、秋英、云杉、藏柳、杨树、紫叶李、映山红、冬樱花、金森女贞、大叶黄杨、高山柳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迪庆藏族自治州司法局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2547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2892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紫叶李、云杉、雪松、秋英、洒金千头柏、龙柏、红叶鸡爪槭、红叶石楠、天竺葵、大丽花、丽江山荆子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明轩天缘酒店</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1689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1743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雪松、海桐、冬樱花、藏柏、洒金千头柏、肉桂、八角金盘、大叶黄杨、紫叶李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迪庆州红十字会</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1565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藏柏、红叶石楠、雪松、紫叶李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建塘市场监督管理所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734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藏柏、花楸、雪松、冬樱花、红叶石楠、紫叶李、洒金千头柏、金竹、映山红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工商行政管理</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金盏菊、刺柏、冬樱花、秋英、紫叶李、红叶石楠、雪松、圆柏、大叶黄杨、云杉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香巴拉大道西侧商业片区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雪松、大叶黄杨、洒金千头柏、蒿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云南迪庆军分区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23406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24626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红叶石楠、藏柳、黄松、丽江山荆子、紫叶李、冬樱花、云杉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迪庆州博物馆</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云杉、云南丁香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停车场（月光广场旁）</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云杉、洒金千头柏、雪松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独克宗小学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11389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11809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杨树、藏柳、高山柳、土大黄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香格里拉市尼史小学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2279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2560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云杉、月季、雪松、刺槐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建塘镇人民政府</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1984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雪松、红叶石楠、云南樱花、杏、八角金盘、旱柳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迪庆藏族自治州文化馆</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藏柏、雪松、藏柳、紫叶李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香格里拉市公安局建塘旅游警察中队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雪松、紫叶李、红叶石楠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迪庆藏族自治州医药有限责任公司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659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云杉、雪松、藏柳、桃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大唐迪庆香格里拉电力开发有限公司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19393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20553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雪松、大叶黄杨、花楸、紫叶李、藏柳、红叶石楠、冬樱花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中国南方电网</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7899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8496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金森女贞、大叶黄杨、红叶石楠、雪松、花楸、紫叶李、云杉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迪庆日报</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1327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1448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雪松、紫叶李、红叶石楠、鹅掌柴、冬樱花、龙柏、洒金千头柏、藏柏、刺柏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中国移动通信集团云南有限公司香格里拉分公司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1259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紫叶李、花楸、藏柏、月季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88967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89254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云杉、雪松、紫叶李、冬樱花、西南栒子、中甸山楂、藏柳、高山柳、干香柏、龙爪柳、金竹、桃、丽江山荆子、草坪、花楸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迪庆藏族自治州中级人民法院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2165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2457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高山杜鹃、雪松、花楸、红叶石楠、圆柏、中甸山楂、冬樱花、云杉、大叶黄杨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2"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香格里拉市公安局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6068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6216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云杉、杨树、白桦、蔷薇、花楸、中甸山楂、雪松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9"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香格里拉市人民检察院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3800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3979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云杉、冬樱花、红叶石楠、高山柳、大叶黄杨、紫叶李、红叶鸡爪槭、洒金千头柏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中华人民共和国昆明海关驻香格里拉办事处</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4884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4933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八角金盘、冬樱花、红叶石楠、龙柏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州委</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17268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18995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圆柏、藏柳、龙柏、云杉、月季、雪松、红叶石楠、高山杜鹃、紫叶李、高山柳、梨、金竹、高山杜鹃、洒金千头柏、龙柏、大叶黄杨、峨眉扁刺蔷薇、黄松、中甸山楂、棣棠花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中华人民共和国云南出入境检验检疫局香格里拉办事处</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云杉、红叶石楠、高山柳、大叶黄杨、云南丁香、花楸、藏柳、三角槭、丽江山荆子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7"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香格里拉松茸园区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12737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13090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藏柏、丽江山荆子、云杉、红叶石楠、雪松、黄松、月季、大叶黄杨、紫叶李、冬樱花、刺柏、洒金千头柏、龙柏、接骨草、高山柳、藏柳、中甸山楂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香格里拉市市场监督管理局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1153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1299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云杉、大叶黄杨、金森女贞、金竹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康珠大道中段东侧商业片区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3169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3246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云杉、红叶石楠、圆柏、藏柳、龙柏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云南白马雪山国家级自然保护区管理局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1444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1527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云杉、雪松、冬樱花、红叶石楠、杨树、大叶黄杨、高山杜鹃、洒金千头柏、金森女贞、紫叶李、龙柏、球花石楠、白桦、中甸山楂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迪庆藏族自治州发电有限责任公司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云杉、雪松、大叶黄杨、龙柏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4"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人民法院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950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中甸山楂、红叶石楠、大叶黄杨、金竹、云杉、紫叶李、冬樱花、大丽花、天竺葵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迪庆州地方税务局（云南地税）</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2671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2805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大丽花、桃、月季、雪松、紫叶李、中甸山楂、圆柏、洒金千头柏、藏柏、天竺葵、红叶石楠、大叶黄杨、棣棠花、龙柏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云南省烟草公司迪庆州公司（中国烟草）</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961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金森女贞、红叶石楠、云杉、金竹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香格里拉建塘旅游接待中心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935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1029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圆柏、藏柳、红叶石楠、雪松、高山杜鹃、中甸山楂、紫叶李、侧柏、藏柏、金森女贞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龙潭北路商业片区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1455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1775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云杉、雪松、金森女贞、龙柏、月季、十姊妹、中甸山楂、红叶石楠、丽江山荆子、花楸、杨树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思给洛供热站</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1647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1786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香格里拉建塘镇小学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2801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2987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圆柏、藏柳、龙柏、云杉、月季、雪松、红叶石楠、高山杜鹃、紫叶李、高山柳、梨、金竹、高山杜鹃、洒金千头柏、龙柏、大叶黄杨、黄松、中甸山楂、棣棠花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康珠大道北段商业片</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1174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1217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樱花、大叶黄杨、云杉、杜鹃、柏木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迪庆藏族自治州国土资源局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452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云杉、西南花楸、本地杜鹃、大叶黄杨、月季、红叶石楠、金森女贞、凤尾竹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中国共产党迪庆公路路政管理支队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3868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3910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雪松、红叶石楠、球桧、红枫、樱花、云杉、野海棠、柳、西南花楸、大叶黄杨、本地杜鹃、红叶李、云南松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香巴拉大道北段东侧商业片区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886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986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红叶石楠、龙柏球、杏、金森女贞、云杉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7"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香格里拉市妇幼保健计划生育服务中心（妇幼保健院）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1758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1896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云杉、樱花、红叶李、金森女贞、红叶石楠、大叶黄杨、球桧、柳、川杨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东北新区商业片区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649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755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云杉、雪松、草坪、杜鹃、柏木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州总工会</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野海棠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香格里拉市人力资源和社会保障局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824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885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雪松、红叶李、云杉、红叶石楠、金森女贞、野海棠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香格里拉社会福利中心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3186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3664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绿化在建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仁安路商业片区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7323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8395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雪松、云杉、野海棠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龙潭湖东北侧临时苗圃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24931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26178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藏柳、草坪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云南省香格里拉市民族小学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741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金森女贞、红叶石楠、龙柏、樱花、大叶黄杨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州疾病预防控制中心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449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549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雪松、藏柏、金森女贞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香格里拉市幼儿园及分园</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2200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2473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云杉、中甸山楂、龙柏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云南省香格里拉市人民武装部</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14014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15329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雪松、红叶石楠、樱花、云杉、野海棠、大叶黄杨、红叶李、龙柏、银杏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香格里拉市行政中心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56910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57505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雪松、红叶李、云杉、柳树、红叶石楠、洒金柏、金森女贞、野海棠、柏树、中甸山楂、藏柳、樱花、龙柏、川杨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独克宗建材商业片区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1072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1143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雪松、月季、杜鹃、小叶黄杨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康珠大道北段商业片</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13621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14889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金森女贞、雪松、大叶黄杨、日本晚樱、金叶女贞、亮叶杜鹃、红叶石楠、圆柏、苹果、竹、风车轴草、蒲公英、樱花、紫叶李、红枫、中甸山楂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末代土司府</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1572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1824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野海棠、云杉、雪松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香格里拉县疾病预防控制中心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1420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1662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雪松、红叶李、云杉、红叶石楠、金森女贞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香格里拉县卫生监督所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云杉、柏树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香格里拉市医药有限责任公司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1783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1982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龙爪柳、桃、丽江云杉、大叶黄杨、红叶石楠、月季、云南松、荠、水荀子、早熟禾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香格里拉市西部军事管理区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7653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7963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巴天酸模、绣球小冠花、蒲公英、野葵、樱花、桃、峨眉蔷薇、牛蒡、拟鼠麴草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旺池路以东商业片区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4163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5184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雪松、丽江云杉、铺地柏、倒提壶、拟鼠麴草、艾蒿、羊蹄酸模、秋菊、密花香薷、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迪庆州香格里拉市第一中学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45639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46126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丽江云杉、侧柏、云片柏、铺地柏、红叶石楠、假连翘、樱、野葵、白车轴草、绣球小冠花、早熟禾、密花香薷、蒲公英、艾蒿、拟鼠麴草欧洲千里光、扁雀麦草、旱柳、羊蹄酸模、倒提壶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香格里拉市森林公安局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1860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1979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皱叶酸模、丽江云杉、红叶石楠、柏木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民政局儿童福利园</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2553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2699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山杨、艾蒿、扁雀麦草、川杨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香格里拉市污水处理厂</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7008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7159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旱柳、紫叶李、樱花、圆柏、雪松、巴天酸模、野葵、白车轴草、红车轴草、蒲公英、大丽花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香格里拉市消防大队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698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倒提壶、早熟禾、艾蒿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香格里拉市第三中学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17524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18363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旱柳、艾蒿、白车轴草、冷杉、雪松、小叶女贞、红花檵木、圆柏、红叶石楠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金沙路商业片区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3173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4181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丽江云杉、月季、白车轴草、圆柏、云片柏、金盏菊、大丽花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香格里拉市城北派出所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2375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2563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雪松、丽江云杉、扁穗雀麦、早熟禾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云南电网迪庆供电局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710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710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桃、侧柏、圆柏、雪松、扁穗雀麦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箐口工业园区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1325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1546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樱花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香格里拉市国投公司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雪松、圆柏、川杨、扁穗雀麦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香格里拉市车辆管理所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政协迪庆藏族自治州委员会</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6333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6399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雪松、丽江云杉、紫叶李、圆柏、龙爪柳、红叶石楠、金边黄杨、樱花、大叶黄杨、旱柳、小叶女贞、大白杜鹃、无毛风箱果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迪庆州云南邮政分公司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446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463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圆柏、大叶黄杨、丽江云杉、紫叶李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迪庆藏族自治州支队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12683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12897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丽江云杉、旱柳、樱花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长征大道西侧商业片区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12433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13444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旱柳、紫叶李、雪松、金竹、侧柏、贴梗海棠、柏木、苹果、梨、丽江云杉、藏柏、石楠、红叶李、月季、杜鹃、海棠、蔷薇、蒲公英、倒提壶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迪庆州国家税务局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2671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3126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贴梗海棠、丽江云杉、雪松、藏柳、红叶石楠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香格里拉市农村信用合作联社</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雪松、红叶石楠、侧柏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格咱路商业片区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1247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1259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w:t>
            </w: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圆柏、小叶女症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迪庆藏族自治州民政局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678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雪松、紫叶李、垂丝海棠、红叶石楠、圆柏、紫竹、白车轴草、侧柏、樱花、月季、小叶女贞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阳塘路商业片区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1772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1814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雪松、月季、红叶石楠、小叶女贞、柏木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迪庆藏族自治州文体广电和新闻出版权局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108792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109170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柏木、雪松、红叶石楠、大叶黄杨、樱花、紫叶李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州环境保护局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雪松、红叶石楠、紫叶李、樱花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中国人民银行</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1125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1204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旱柳、龙爪柳、丽江云杉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云南电网公司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圆柏、雪松、大叶黄杨、小叶黄杨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迪庆藏族自治州水务局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大叶黄杨、红叶石楠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迪庆藏族自治州动物疫病预防控制中心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大丽花、丽江云杉、秋菊、紫叶李、雪松、大叶黄杨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迪庆藏族自治州农业局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迪庆藏族自治州公路机械化养护和应急中心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812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雪松、紫叶李、丽江云杉、樱花、红叶石楠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香格里拉市行政学校</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1585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1626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旱柳、山杨、丽江云杉、紫叶李、樱花、红叶石楠、藏柳、山荆子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香格里拉市红旗小学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3432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3575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侧柏、紫叶李、红叶石楠、丽江云杉、月季、格桑花、雪松、白玉兰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香格里拉市地方税务局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533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柏木、丽江云杉、侧柏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香格里拉市旅游发展委员会</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丽江云杉、旱柳、金森女贞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龟山巷商业片区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1115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1205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大叶黄杨、鸡爪槭、云杉、大叶黄杨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香格里拉市国家税务局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迪庆州中国银行监督管理委员会</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469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雪松、柏木、小叶女贞、侧柏、大叶黄杨、金银花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中国人寿保险迪庆分公司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藏柏、侧柏、银杏、旱柳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中国农业银行发展银行</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520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559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侧柏、柏木、金森女贞、红叶石楠、铺地柏、丽江云杉、大叶黄杨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迪庆云能投资有限公司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3370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3456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侧柏、柏木、雪松、铺地柏、龙柏、高山杜鹃、红叶石楠、云南松、金森女贞、旱柳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池慈卡街商业片区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紫叶李、圆柏、垂丝海棠、红叶石楠、樱花、柏木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香格里拉大酒店</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5166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5304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高山杜鹃、五角枫、鸡爪槭、银杏、紫藤、侧柏、红叶石楠、铺地柏、照山白、金露梅、金森女贞、紫叶李、白车轴草、金边黄杨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迪庆藏族自治州科学技术局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迪庆藏族自治州防震减灾局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香格里拉市非税收管理局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东旺路商业片区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1017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1116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雪松、柏木、杜鹃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迪庆州质量监督综合检测中心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844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迪庆州林业科学研究院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813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丽江云杉、樱花、龙爪柳、月季、旱柳、苹果、柏木、云南松、大果榆、毛梾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中国电信股份有限公司迪庆分公司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933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1136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雪松、格桑花、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坛城供热站</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2950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3065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雪松、丽江云杉、圆柏、大叶黄杨、金森女贞、红叶石楠、白车轴草、蒲公英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迪庆藏族自治州人民政府</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21378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22653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雪松、旱柳、红叶石楠、侧柏、樱花、丽江云杉、龙柏、高山柳、川杨、铺地柏、中甸刺梅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都吉呢咪酒店</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1313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1648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丽江云杉、柏木、旱柳、侧柏、雪松、蒲公英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迪庆藏族自治州公安局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丽江云杉、蒲公英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迪庆州幼儿园</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1092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1183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鸡爪槭、龙爪柳、红叶石楠、大叶黄杨、雪松、白玉兰、紫玉兰、雪松、云片柏、桃、小叶女贞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香格里拉图书馆</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1343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1424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迪庆康巴藏语广播影视译制中心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524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雪松、红叶石楠、白车轴草、樱花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中国工商银行迪庆分行</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520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雪松、柏木、龙柏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香格里拉市人民医院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柏木、侧柏、红叶石楠、大叶黄杨、樱花、雪松、金森女贞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中国建设银行</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452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583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雪松、丽江云杉、山杨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迪庆藏族自治州财政局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1160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1387</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雪松、红叶石楠、八角金盘、金森女贞、柏木、大叶黄杨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长征大道东侧商业区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1537</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1619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柏木、侧柏、红叶石楠、大叶黄杨、樱花、柏木、小叶女贞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香格里拉市气象局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1223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1564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旱柳、丽江云杉、蒲公英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坛城北路南侧商业片区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云杉、龙柏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7"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市司法局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4274</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4490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雪松、红叶石楠、圆柏、银杏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7"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富滇银行香格里拉分行</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雪松、垂柳、金叶女贞、圆柏、红叶石楠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香格里拉市中队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358</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358</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香格里拉市教育局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迪庆国家安全局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丽江云杉、垂丝海棠、红叶石楠、大叶黄杨、蔷薇、金森女贞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云南移动迪庆分公司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1196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丽江云杉、圆柏、侧柏、红叶石楠、紫叶李、金森女贞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8"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迪庆州劳动就业服务局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1639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1703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旱柳、樱花、圆柏、红叶石楠、柏木、侧柏、金森女贞、白车轴草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7"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香格里拉县第二中学</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22345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23106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丽江云杉、云片柏、侧柏、白车轴草、旱柳、龙爪柳、蒲公英、柏木、甘青铁线莲、倒提壶、圆柏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迪庆州国投公司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451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雪松、红叶石楠、金森女贞、丽江云杉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5"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香格里拉市畜牧兽医局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341</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369</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雪松、丽江云杉、旱柳、柏木、红叶石楠、大叶黄杨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58"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香格里拉市城乡规划管理局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侧柏、圆柏、丽江云杉、红花车轴草、雪松、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州人民医院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3060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3191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红叶石楠、金森女贞、蛇莓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7"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中共中国联合局通信有限公司迪庆自治州分公司委员会</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2820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2906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雪松、红叶石楠、丽江云杉、柏木、龙爪柳、红车轴草、白车轴草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市残联</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1283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1490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雪松、大叶黄杨、白车轴草、垂柳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农行香格里拉支行</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670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高山杜鹃、藏柏、圆柏、旱柳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1"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194</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中国联通迪庆分公司</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2092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2210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红叶石楠、紫叶李、侧柏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195</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香格里拉市邮政局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520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900</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雪松、柏木、金叶女贞、圆柏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196</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三江并流世界自然遗产迪庆管理中心</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3832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3905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丽江云杉、旱柳、柏木、紫叶李、红叶石楠、大叶黄杨、藏柳、高山杜鹃、月季、鸢尾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197</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迪庆州公安消防支队</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719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943</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雪松、丽江云杉、柏木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198</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迪庆州森林公安局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6362</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6751</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雪松、丽江云杉、旱柳、红叶石楠、藏柏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199</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州林业局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1353</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1554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丽江云杉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迪庆香格里拉规划馆</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1200</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1466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云杉、雪松、红叶石楠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香格里拉环境保护局</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10486</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12115</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雪松、云南樱花、旱柳、垂柳、八角金盘、金森女贞、蒲公英、红花车轴草、云杉、倒提壶、柏木、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仁安路北侧商业片区</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2999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5192</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圆柏、月季、柏木、雪松、红叶石楠、金森女贞、樱花、八角金盘、紫叶李、垂丝海棠、杏、滇杨、旱柳、丽江云杉、桃、大叶黄杨、侧柏、旱柳、红叶石楠、杜鹃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682"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203</w:t>
            </w:r>
          </w:p>
        </w:tc>
        <w:tc>
          <w:tcPr>
            <w:tcW w:w="340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大剧院</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9045</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10416</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雪松、圆柏、垂柳、藏柳、滇杨、紫叶李、杜鹃、丽江云杉、红叶石楠、垂丝海棠、金森女贞、云南樱花、蒲公英、白车轴草、天竺葵、山核桃、樱桃、银杏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4082" w:type="dxa"/>
            <w:gridSpan w:val="2"/>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合计</w:t>
            </w:r>
          </w:p>
        </w:tc>
        <w:tc>
          <w:tcPr>
            <w:tcW w:w="1717"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1265859</w:t>
            </w:r>
          </w:p>
        </w:tc>
        <w:tc>
          <w:tcPr>
            <w:tcW w:w="1583"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1323894</w:t>
            </w:r>
          </w:p>
        </w:tc>
        <w:tc>
          <w:tcPr>
            <w:tcW w:w="6220" w:type="dxa"/>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w:t>
            </w:r>
          </w:p>
        </w:tc>
      </w:tr>
    </w:tbl>
    <w:p>
      <w:pPr>
        <w:sectPr>
          <w:headerReference r:id="rId3" w:type="default"/>
          <w:footerReference r:id="rId4"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3"/>
        <w:spacing w:before="120" w:beforeLines="0" w:after="120" w:afterLines="0"/>
        <w:rPr>
          <w:rFonts w:ascii="Times New Roman" w:hAnsi="Times New Roman" w:eastAsia="宋体"/>
          <w:b/>
          <w:bCs/>
          <w:color w:val="auto"/>
          <w:sz w:val="24"/>
        </w:rPr>
      </w:pPr>
      <w:bookmarkStart w:id="27" w:name="_Toc17327"/>
      <w:bookmarkStart w:id="28" w:name="_Toc342378535"/>
      <w:bookmarkStart w:id="29" w:name="_Toc24049"/>
      <w:bookmarkStart w:id="30" w:name="_Toc7682"/>
      <w:bookmarkStart w:id="31" w:name="_Toc329170247"/>
      <w:bookmarkStart w:id="32" w:name="_Toc334795818"/>
      <w:r>
        <w:rPr>
          <w:rStyle w:val="9"/>
          <w:rFonts w:hint="eastAsia" w:ascii="Times New Roman" w:hAnsi="Times New Roman" w:eastAsia="宋体"/>
          <w:b/>
          <w:bCs/>
          <w:color w:val="auto"/>
          <w:sz w:val="24"/>
          <w:szCs w:val="22"/>
        </w:rPr>
        <w:t>附表</w:t>
      </w:r>
      <w:r>
        <w:rPr>
          <w:rFonts w:ascii="Times New Roman" w:hAnsi="Times New Roman" w:eastAsia="宋体"/>
          <w:b/>
          <w:bCs/>
          <w:color w:val="auto"/>
          <w:sz w:val="24"/>
        </w:rPr>
        <w:t>1-</w:t>
      </w:r>
      <w:r>
        <w:rPr>
          <w:rFonts w:hint="eastAsia" w:ascii="Times New Roman" w:hAnsi="Times New Roman" w:eastAsia="宋体"/>
          <w:b/>
          <w:bCs/>
          <w:color w:val="auto"/>
          <w:sz w:val="24"/>
          <w:lang w:val="en-US" w:eastAsia="zh-CN"/>
        </w:rPr>
        <w:t>5</w:t>
      </w:r>
      <w:r>
        <w:rPr>
          <w:rFonts w:ascii="Times New Roman" w:hAnsi="Times New Roman" w:eastAsia="宋体"/>
          <w:b/>
          <w:bCs/>
          <w:color w:val="auto"/>
          <w:sz w:val="24"/>
        </w:rPr>
        <w:t>：</w:t>
      </w:r>
      <w:r>
        <w:rPr>
          <w:rFonts w:hint="eastAsia" w:ascii="Times New Roman" w:hAnsi="Times New Roman" w:eastAsia="宋体"/>
          <w:b/>
          <w:bCs/>
          <w:color w:val="auto"/>
          <w:sz w:val="24"/>
          <w:lang w:eastAsia="zh-CN"/>
        </w:rPr>
        <w:t>香格里拉</w:t>
      </w:r>
      <w:r>
        <w:rPr>
          <w:rFonts w:ascii="Times New Roman" w:hAnsi="Times New Roman" w:eastAsia="宋体"/>
          <w:b/>
          <w:bCs/>
          <w:color w:val="auto"/>
          <w:sz w:val="24"/>
        </w:rPr>
        <w:t>市居住附属绿地现状</w:t>
      </w:r>
      <w:r>
        <w:rPr>
          <w:rFonts w:hint="eastAsia" w:ascii="Times New Roman" w:hAnsi="Times New Roman" w:eastAsia="宋体"/>
          <w:b/>
          <w:bCs/>
          <w:color w:val="auto"/>
          <w:sz w:val="24"/>
          <w:lang w:eastAsia="zh-CN"/>
        </w:rPr>
        <w:t>统计</w:t>
      </w:r>
      <w:r>
        <w:rPr>
          <w:rFonts w:ascii="Times New Roman" w:hAnsi="Times New Roman" w:eastAsia="宋体"/>
          <w:b/>
          <w:bCs/>
          <w:color w:val="auto"/>
          <w:sz w:val="24"/>
        </w:rPr>
        <w:t>表</w:t>
      </w:r>
      <w:bookmarkEnd w:id="27"/>
      <w:bookmarkEnd w:id="28"/>
      <w:bookmarkEnd w:id="29"/>
      <w:bookmarkEnd w:id="30"/>
      <w:bookmarkEnd w:id="31"/>
      <w:bookmarkEnd w:id="32"/>
    </w:p>
    <w:tbl>
      <w:tblPr>
        <w:tblStyle w:val="8"/>
        <w:tblW w:w="14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8"/>
        <w:gridCol w:w="3054"/>
        <w:gridCol w:w="1833"/>
        <w:gridCol w:w="1733"/>
        <w:gridCol w:w="6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blHeader/>
        </w:trPr>
        <w:tc>
          <w:tcPr>
            <w:tcW w:w="98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305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小区名称</w:t>
            </w:r>
          </w:p>
        </w:tc>
        <w:tc>
          <w:tcPr>
            <w:tcW w:w="183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绿地面积（㎡）</w:t>
            </w:r>
          </w:p>
        </w:tc>
        <w:tc>
          <w:tcPr>
            <w:tcW w:w="173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覆盖面积（㎡）</w:t>
            </w:r>
          </w:p>
        </w:tc>
        <w:tc>
          <w:tcPr>
            <w:tcW w:w="643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主要应用植物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北郊社区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1158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1199</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鹅掌柴、月季、杨树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迪庆州电力局小区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6725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6945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云杉、红叶石楠、月季、西南花楸、金森女贞、竹、旱柳、杨树、雪松、大丽花、紫叶李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吉顺佳园小区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3823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4113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柏木、云杉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尼共村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1321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1611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高山柳、长花铁线莲、旱柳、紫叶李、月季、雀舌黄杨、常春藤、蔷薇、云杉、圆柏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敬香村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3990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4416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敬香欣苑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5400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6442</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雪松、侧柏、大叶黄杨、蔷薇、紫叶李、红叶石楠、云杉、金银花、金竹、大丽花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工人新村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837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1047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警苑小区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1226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1363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蔷薇、圆柏、月季、侧柏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交通佳苑小区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5569</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6720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紫叶李、雪松、女贞、侧柏、云杉、圆柏、旱柳、蔷薇、千头柏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迪庆藏族自治州民族中学家属院</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1785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1928</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高山柳、旱柳、三角枫、大叶黄杨、平枝栒子、月季、红叶石楠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一中生活区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2356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2398</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旱柳、月季、云杉、高山柳、云南丁香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三中生活区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2018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2216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建行香乡小区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261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283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云杉、圆柏、侧柏、雪松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公路分局住宅小区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3538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3865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旱柳、云杉、龙爪柳、雪松、红叶石楠、月季、重瓣棣棠、圆柏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迪庆藏族自治州民族歌舞团家属院</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842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876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侧柏、雪松、紫叶李、圆柏、日本晚樱、月季、金竹、亮叶杜鹃、云杉、大叶黄杨、重瓣棣棠、金银花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建塘镇江克村民小组北部居住片区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4368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4768</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桃、蔷薇、羊蹄酸模、白车轴草、紫叶李、苹果、蒲公英、独行菜、川杨、樱花、金银花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建塘镇江克村民小组南部居住片区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1133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1433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紫叶李、苹果、蔷薇、蒲公英、独行菜、川杨、桃、樱花、金银花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圣地小区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863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950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丽江云杉、樱花、艾蒿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藏尚墅小区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3598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3677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丽江云杉、藏柳、银杏、紫竹、红叶石楠、红枫、香石竹、格桑花、扁穗雀麦、垂丝海棠、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江克小区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1100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1210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藏柳、丽江云杉、紫叶李、野葵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电力小区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395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435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雪松、川杨、侧柏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香巴拉大道纳赤河南居住片区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实锦小区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3258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3630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丽江云杉、侧柏、白车轴草、樱花、雪松、狗牙根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警民新村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1149</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1384</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苹果、扶苏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运政花园小区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3341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3986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旱柳、 丽江云杉、红花车轴草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建塘镇环西村民组</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602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812</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苹果、丽江云杉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迪吉小区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305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335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圆柏、小叶女贞、大叶黄杨、苹果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民政小区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144</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158</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雪松、紫叶李、垂丝海棠、红叶石楠、圆柏、紫竹、白车轴草、侧柏、樱花、月季、小叶女贞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正泰龙苑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1260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1691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雪松、紫叶李、侧柏、小叶黄杨、白车轴草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中国人民银行小区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312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343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丽江云杉、龙爪柳、侧柏、圆柏、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池卜卡居住片区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153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168</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雪松、红叶石楠、圆柏、侧柏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东旺路与香巴拉大道以北居住片区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872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1190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雪松、苹果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日月星辰小区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119</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紫叶李、旱柳、雪松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农科所小区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华俊农贸市场居住片区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2142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2486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圆柏、云片柏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香格里拉县商贸小区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501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551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丽江云杉、苹果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北门社区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4188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4607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丽江云杉、云南松、川杨杨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东旺路与香巴拉大道以南居住片区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54</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259</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建塘居民一组</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1172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1389</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湖岸小区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139</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153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丽江云杉、垂丝海棠、红叶石楠、大叶黄杨、蔷薇、金森女贞、桂花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移动家园小区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1125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1616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丽江云杉、圆柏、侧柏、红叶石楠、紫叶李、金森女贞、龙柏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建塘居民四组</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1117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1349</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丽江云杉、苹果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仁安二组</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2907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3108</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苹果、蔷薇、薄荷、大叶黄杨、藏柳、飞廉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中国农业银行小区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祥巴林卡小区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7137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7362</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藏柳、雪松、车前草、樱花、红花檵木、格桑花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迪庆诚远商务小区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300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330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丽江云杉、柏木、藏柳、红叶石楠、龙爪柳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扎雅土司庄园</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72</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雪松、大叶黄杨、紫叶李、旱柳、红叶石楠、倒提壶、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阳塘居住片区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迪庆阳光润园</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477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525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雪松、大叶黄杨、紫叶李、旱柳、红叶石楠、倒提壶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平安小区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大叶黄杨、月季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绒巴路居住片区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1006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1227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丽江云杉、川杨、高山柳、白车轴草、格桑花、秋菊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迪庆州农业银行生活区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173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191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丽江云杉、柏木、藏柳、龙爪柳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长征大道与达娃路交界处以北居住片区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1011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1343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雪松、侧柏、白车轴草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北门街居住片区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1277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1441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杨树、黄刺玫、蔷薇、高山柳、蒿、土大黄、牛至、梨、金盏菊、圆柏、紫叶李、云杉、雪松、委陵菜、鼠麴草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居日河社区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5050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5656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滇杨、土大黄、野葵、高山柳、长花铁线莲、藏柳、蒿、梨、竹、蔷薇、中甸山楂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华骏广场小区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337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371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云杉、日本晚樱、孔雀菊、土大黄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沙漠小区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48</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雏菊、蔷薇、瓜子黄杨、灯笼花、杨树、向日葵、龙爪柳、大叶黄杨、土大黄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供销小区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246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270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月季、向日葵、牡丹、雏菊、杨树、旱金莲、云杉、大叶黄杨、长花铁线莲、蔷薇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市场监督管理所住宅区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149</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164</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云杉、冬樱花、紫叶李、雪松、月季、天竺葵、红叶石楠、杨树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香格里拉北段居住片区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24513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26636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天竺葵、大叶黄杨、牡丹、茶藨子、月季、中甸山楂、雪松、杨树、藏柳、高山柳、杏、蓟、桃、圆柏、藏柏、金竹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工商管理小区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236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277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藏柳、杨树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州委小区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827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1075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藏柳、雪松、丽江山荆子、冬樱花、中甸山楂、高山柳、圆柏、洒金千头柏、月季、李、梨、胡桃、金森女贞、紫叶李、大叶黄杨、花红、银桦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和平小区（原工商银行小区）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雪松、云杉、红叶石楠、高山柳、月季、大叶黄杨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青逸园小区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1051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1366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雪松、红叶石楠、圆柏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金地小区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5386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5924</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紫叶李、月季、冬樱花、大叶黄杨、洒金千头柏、大丽花、朱顶红、藏柏、红叶石楠、高山柳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白马小区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352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387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高山柳、云杉、中甸山楂、白桦、紫叶李、花楸、月季、桃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康珠大道东侧私宅片区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大叶黄杨、云杉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诺霸佳园小区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1033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1136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雪松、冬樱花、中甸山楂、丽江山荆子、藏柳、金森女贞、红叶鸡爪槭、月季、紫叶李、洒金千头柏、红叶石楠、李、云杉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发电佳苑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雪松、花楸、圆柏、云杉、金森女贞、红叶石楠、月季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龙泉小区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1584</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1807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山杜鹃、金竹、冬樱花、金森女贞、红叶石楠、金盏菊、云杉、月季、黄松、大叶黄杨、桃、天竺葵、大丽花、大花蕙兰、侧柏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建塘二组居民片区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1176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1621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雪松、藏柳、云杉、丽江山荆子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航空花园小区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6015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6784</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大叶黄杨、金森女贞、红叶石楠、雪松、紫叶李、冬樱花、高山柳、丽江山荆子、云杉、白桦、刺柏、金竹、月季、洒金千头柏、花楸藏柳、高山杜鹃、中甸山楂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龙潭北路居住片区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29005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30710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大叶黄杨、丽江山荆子、藏柳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香格里拉财政小区（萨希布小区）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770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793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天竺葵、藏柏、牡丹、月季、金竹、洒金千头柏、孔雀柏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扎西林卡小区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1266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1304</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月季、桃、洒金千头柏、雪松、藏柳、云杉、旱金莲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迪庆藏族自治州人民检察院生活区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761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799</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洒金千头柏、金盏菊、中甸山楂、秋英、云杉、野葵、金竹、月季、花楸、龙爪柳、天竺葵、梨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路政管理小区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320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336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杨树、藏柳、龙柏、藏柏、桂花、月季、金竹、桃、梨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独克宗古城居住片区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84659</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89900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金盏菊、土大黄、蒿、倒提壶、鼠麴草、杨树、猪笼草、华东山茶、凤仙花、大叶黄杨、叶子花、小蜡、向日葵、梨、鹅掌柴、丝兰、桃、干香柏、高山柳、红叶石楠、金森女贞、冬樱花、雪松、鸢尾、侧柏、紫叶李、藏柳、长花铁线莲、旱金莲、蓟、荨麻、茶藨子、龙爪柳、黄松、秋英、银杏、桂花、高山杜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东北组居住区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仁安路南侧居住片区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969</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1323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云杉、雪松、月季、红叶李、大叶黄杨、金叶女贞、茶藨子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淀粉厂新村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5452</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6144</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柳树、云杉、雪松、川杨、月季、红叶李、棣棠、大叶黄杨、茶藨子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康珠大道214号居住片区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香巴拉小镇西北部片区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香巴拉小镇南侧居住片区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890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1157</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柳树、云杉、雪松、月季、红叶李、棣棠大叶黄杨、茶藨子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天使小区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10041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10914</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绿化未建成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香格里拉国土小区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606</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709</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云杉、大叶黄杨、柏、川杨、樱花、柳、红叶石楠、月季、本地樱花（干红色）、野海棠、白桦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迪庆公路路政管理支队小区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753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881</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红枫、川杨、月季、藏柳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意和家园</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9724</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10020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eastAsia" w:ascii="Times New Roman" w:hAnsi="Times New Roman" w:eastAsia="宋体"/>
                <w:color w:val="000000"/>
                <w:kern w:val="0"/>
                <w:sz w:val="21"/>
                <w:szCs w:val="21"/>
                <w:u w:val="none"/>
                <w:lang w:val="en-US" w:eastAsia="zh-CN" w:bidi="ar"/>
              </w:rPr>
              <w:t>雪松、红叶石楠、紫叶李、杜鹃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9"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89</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交通小区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8058</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8950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eastAsia" w:ascii="Times New Roman" w:hAnsi="Times New Roman" w:eastAsia="宋体"/>
                <w:color w:val="000000"/>
                <w:kern w:val="0"/>
                <w:sz w:val="21"/>
                <w:szCs w:val="21"/>
                <w:u w:val="none"/>
                <w:lang w:val="en-US" w:eastAsia="zh-CN" w:bidi="ar"/>
              </w:rPr>
              <w:t>月季、旱柳、雪松、圆柏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90</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香格里拉实力希尔顿花园酒店员工公寓</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105</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126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滇柳、毛桃、沙棘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91</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香格里拉“纳赤德南”居住区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92</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德吉央恰小区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无绿化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93</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桐馨苑</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397</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496</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柳树、云杉、雪松、川杨、木香、月季、红叶李、棣棠、白玉兰、金银花、大叶黄杨、金叶女贞、茶藨子、金竹、常春藤、云南山梅花、华山松、石楠、苹果、葡萄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94</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吾吕一组片区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933</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1160</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月季、茶藨子、柳、樱花、红枫、大叶黄杨、洒金柏、刚竹、红叶李、雪松、大叶黄杨、高山海棠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95</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湖畔小区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3801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3945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bidi="ar"/>
              </w:rPr>
            </w:pPr>
            <w:r>
              <w:rPr>
                <w:rFonts w:hint="default" w:ascii="Times New Roman" w:hAnsi="Times New Roman" w:eastAsia="宋体"/>
                <w:color w:val="000000"/>
                <w:kern w:val="0"/>
                <w:sz w:val="21"/>
                <w:szCs w:val="21"/>
                <w:u w:val="none"/>
                <w:lang w:bidi="ar"/>
              </w:rPr>
              <w:t>旱柳、紫藤、大叶黄杨、紫叶李、桃、鸡爪槭、白车轴草、月季、蔷薇、天竺葵、吊钟花、雪松、红叶石楠、秋英</w:t>
            </w:r>
          </w:p>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96</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香巴拉旅游小镇</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78641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79693</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雪松、金森女贞、红叶石楠、红叶李、云杉、柳、樱花、西南花楸、杜鹃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97</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bidi="ar"/>
              </w:rPr>
            </w:pPr>
            <w:r>
              <w:rPr>
                <w:rFonts w:hint="default" w:ascii="Times New Roman" w:hAnsi="Times New Roman" w:eastAsia="宋体"/>
                <w:color w:val="000000"/>
                <w:kern w:val="0"/>
                <w:sz w:val="21"/>
                <w:szCs w:val="21"/>
                <w:u w:val="none"/>
                <w:lang w:bidi="ar"/>
              </w:rPr>
              <w:t>吾吕二组居住片区</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1471</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2165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茶藨子、樱花、贴梗海棠、刺玫（大刺月季）、红叶石楠、藏柳、苹果、李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98</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bidi="ar"/>
              </w:rPr>
            </w:pPr>
            <w:r>
              <w:rPr>
                <w:rFonts w:hint="default" w:ascii="Times New Roman" w:hAnsi="Times New Roman" w:eastAsia="宋体"/>
                <w:color w:val="000000"/>
                <w:kern w:val="0"/>
                <w:sz w:val="21"/>
                <w:szCs w:val="21"/>
                <w:u w:val="none"/>
                <w:lang w:bidi="ar"/>
              </w:rPr>
              <w:t>建塘旅游小镇</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82000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83715</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val="en-US" w:eastAsia="zh-CN" w:bidi="ar"/>
              </w:rPr>
            </w:pPr>
            <w:r>
              <w:rPr>
                <w:rFonts w:hint="default" w:ascii="Times New Roman" w:hAnsi="Times New Roman" w:eastAsia="宋体"/>
                <w:color w:val="000000"/>
                <w:kern w:val="0"/>
                <w:sz w:val="21"/>
                <w:szCs w:val="21"/>
                <w:u w:val="none"/>
                <w:lang w:bidi="ar"/>
              </w:rPr>
              <w:t>雪松、金森女贞、红叶石楠、红叶李、云杉、柳、樱花、西南花楸、杜鹃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042" w:type="dxa"/>
            <w:gridSpan w:val="2"/>
            <w:tcBorders>
              <w:top w:val="single" w:color="auto" w:sz="4" w:space="0"/>
              <w:left w:val="single" w:color="auto" w:sz="4" w:space="0"/>
              <w:bottom w:val="single" w:color="auto" w:sz="4" w:space="0"/>
              <w:right w:val="single" w:color="auto" w:sz="4" w:space="0"/>
            </w:tcBorders>
            <w:vAlign w:val="top"/>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bidi="ar"/>
              </w:rPr>
            </w:pPr>
            <w:r>
              <w:rPr>
                <w:rFonts w:hint="eastAsia" w:ascii="Times New Roman" w:hAnsi="Times New Roman" w:eastAsia="宋体"/>
                <w:color w:val="000000"/>
                <w:kern w:val="0"/>
                <w:sz w:val="21"/>
                <w:szCs w:val="21"/>
                <w:u w:val="none"/>
                <w:lang w:eastAsia="zh-CN" w:bidi="ar"/>
              </w:rPr>
              <w:t>合计</w:t>
            </w:r>
          </w:p>
        </w:tc>
        <w:tc>
          <w:tcPr>
            <w:tcW w:w="1833" w:type="dxa"/>
            <w:tcBorders>
              <w:top w:val="single" w:color="auto" w:sz="4" w:space="0"/>
              <w:left w:val="single" w:color="auto" w:sz="4" w:space="0"/>
              <w:bottom w:val="single" w:color="auto" w:sz="4" w:space="0"/>
              <w:right w:val="single" w:color="auto" w:sz="4" w:space="0"/>
            </w:tcBorders>
            <w:vAlign w:val="top"/>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bidi="ar"/>
              </w:rPr>
            </w:pPr>
            <w:r>
              <w:rPr>
                <w:rFonts w:hint="default" w:ascii="Times New Roman" w:hAnsi="Times New Roman" w:eastAsia="宋体"/>
                <w:color w:val="000000"/>
                <w:kern w:val="0"/>
                <w:sz w:val="21"/>
                <w:szCs w:val="21"/>
                <w:u w:val="none"/>
                <w:lang w:bidi="ar"/>
              </w:rPr>
              <w:t xml:space="preserve">457384 </w:t>
            </w:r>
          </w:p>
        </w:tc>
        <w:tc>
          <w:tcPr>
            <w:tcW w:w="1733" w:type="dxa"/>
            <w:tcBorders>
              <w:top w:val="single" w:color="auto" w:sz="4" w:space="0"/>
              <w:left w:val="single" w:color="auto" w:sz="4" w:space="0"/>
              <w:bottom w:val="single" w:color="auto" w:sz="4" w:space="0"/>
              <w:right w:val="single" w:color="auto" w:sz="4" w:space="0"/>
            </w:tcBorders>
            <w:vAlign w:val="top"/>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bidi="ar"/>
              </w:rPr>
            </w:pPr>
            <w:r>
              <w:rPr>
                <w:rFonts w:hint="default" w:ascii="Times New Roman" w:hAnsi="Times New Roman" w:eastAsia="宋体"/>
                <w:color w:val="000000"/>
                <w:kern w:val="0"/>
                <w:sz w:val="21"/>
                <w:szCs w:val="21"/>
                <w:u w:val="none"/>
                <w:lang w:bidi="ar"/>
              </w:rPr>
              <w:t xml:space="preserve">488784 </w:t>
            </w:r>
          </w:p>
        </w:tc>
        <w:tc>
          <w:tcPr>
            <w:tcW w:w="6434" w:type="dxa"/>
            <w:tcBorders>
              <w:top w:val="single" w:color="auto" w:sz="4" w:space="0"/>
              <w:left w:val="single" w:color="auto" w:sz="4" w:space="0"/>
              <w:bottom w:val="single" w:color="auto" w:sz="4" w:space="0"/>
              <w:right w:val="single" w:color="auto" w:sz="4" w:space="0"/>
            </w:tcBorders>
            <w:vAlign w:val="top"/>
          </w:tcPr>
          <w:p>
            <w:pPr>
              <w:widowControl/>
              <w:spacing w:beforeLines="0" w:afterLines="0" w:line="240" w:lineRule="auto"/>
              <w:ind w:left="0" w:leftChars="0" w:firstLine="0" w:firstLineChars="0"/>
              <w:jc w:val="center"/>
              <w:textAlignment w:val="center"/>
              <w:outlineLvl w:val="9"/>
              <w:rPr>
                <w:rFonts w:hint="default" w:ascii="Times New Roman" w:hAnsi="Times New Roman" w:eastAsia="宋体"/>
                <w:color w:val="000000"/>
                <w:kern w:val="0"/>
                <w:sz w:val="21"/>
                <w:szCs w:val="21"/>
                <w:u w:val="none"/>
                <w:lang w:bidi="ar"/>
              </w:rPr>
            </w:pPr>
            <w:r>
              <w:rPr>
                <w:rFonts w:hint="eastAsia" w:ascii="Times New Roman" w:hAnsi="Times New Roman" w:eastAsia="宋体"/>
                <w:color w:val="000000"/>
                <w:kern w:val="0"/>
                <w:sz w:val="21"/>
                <w:szCs w:val="21"/>
                <w:u w:val="none"/>
                <w:lang w:eastAsia="zh-CN" w:bidi="ar"/>
              </w:rPr>
              <w:t>——</w:t>
            </w:r>
          </w:p>
        </w:tc>
      </w:tr>
    </w:tbl>
    <w:p>
      <w:pPr>
        <w:pStyle w:val="3"/>
        <w:spacing w:before="120" w:beforeLines="0" w:after="120" w:afterLines="0"/>
        <w:rPr>
          <w:rFonts w:ascii="Times New Roman" w:hAnsi="Times New Roman" w:eastAsia="宋体"/>
          <w:b/>
          <w:bCs/>
          <w:color w:val="auto"/>
          <w:sz w:val="24"/>
        </w:rPr>
      </w:pPr>
      <w:r>
        <w:rPr>
          <w:rFonts w:ascii="Times New Roman" w:hAnsi="Times New Roman" w:eastAsia="宋体"/>
          <w:color w:val="FF0000"/>
        </w:rPr>
        <w:br w:type="page"/>
      </w:r>
      <w:bookmarkStart w:id="33" w:name="_Toc329170248"/>
      <w:bookmarkStart w:id="34" w:name="_Toc334795819"/>
      <w:bookmarkStart w:id="35" w:name="_Toc16882"/>
      <w:bookmarkStart w:id="36" w:name="_Toc12506"/>
      <w:bookmarkStart w:id="37" w:name="_Toc342378536"/>
      <w:bookmarkStart w:id="38" w:name="_Toc6429"/>
      <w:r>
        <w:rPr>
          <w:rFonts w:ascii="Times New Roman" w:hAnsi="Times New Roman" w:eastAsia="宋体"/>
          <w:b/>
          <w:bCs/>
          <w:color w:val="auto"/>
          <w:sz w:val="24"/>
        </w:rPr>
        <w:t>附表1-</w:t>
      </w:r>
      <w:r>
        <w:rPr>
          <w:rFonts w:hint="eastAsia" w:ascii="Times New Roman" w:hAnsi="Times New Roman" w:eastAsia="宋体"/>
          <w:b/>
          <w:bCs/>
          <w:color w:val="auto"/>
          <w:sz w:val="24"/>
          <w:lang w:val="en-US" w:eastAsia="zh-CN"/>
        </w:rPr>
        <w:t>6</w:t>
      </w:r>
      <w:r>
        <w:rPr>
          <w:rFonts w:ascii="Times New Roman" w:hAnsi="Times New Roman" w:eastAsia="宋体"/>
          <w:b/>
          <w:bCs/>
          <w:color w:val="auto"/>
          <w:sz w:val="24"/>
        </w:rPr>
        <w:t>：</w:t>
      </w:r>
      <w:r>
        <w:rPr>
          <w:rFonts w:hint="eastAsia" w:ascii="Times New Roman" w:hAnsi="Times New Roman" w:eastAsia="宋体"/>
          <w:b/>
          <w:bCs/>
          <w:color w:val="auto"/>
          <w:sz w:val="24"/>
          <w:lang w:eastAsia="zh-CN"/>
        </w:rPr>
        <w:t>香格里拉</w:t>
      </w:r>
      <w:r>
        <w:rPr>
          <w:rFonts w:ascii="Times New Roman" w:hAnsi="Times New Roman" w:eastAsia="宋体"/>
          <w:b/>
          <w:bCs/>
          <w:color w:val="auto"/>
          <w:sz w:val="24"/>
        </w:rPr>
        <w:t>市道路附属绿地现状</w:t>
      </w:r>
      <w:r>
        <w:rPr>
          <w:rFonts w:hint="eastAsia" w:ascii="Times New Roman" w:hAnsi="Times New Roman" w:eastAsia="宋体"/>
          <w:b/>
          <w:bCs/>
          <w:color w:val="auto"/>
          <w:sz w:val="24"/>
          <w:lang w:eastAsia="zh-CN"/>
        </w:rPr>
        <w:t>统计</w:t>
      </w:r>
      <w:r>
        <w:rPr>
          <w:rFonts w:ascii="Times New Roman" w:hAnsi="Times New Roman" w:eastAsia="宋体"/>
          <w:b/>
          <w:bCs/>
          <w:color w:val="auto"/>
          <w:sz w:val="24"/>
        </w:rPr>
        <w:t>表</w:t>
      </w:r>
      <w:bookmarkEnd w:id="33"/>
      <w:bookmarkEnd w:id="34"/>
      <w:bookmarkEnd w:id="35"/>
      <w:bookmarkEnd w:id="36"/>
      <w:bookmarkEnd w:id="37"/>
      <w:bookmarkEnd w:id="38"/>
    </w:p>
    <w:tbl>
      <w:tblPr>
        <w:tblStyle w:val="8"/>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82"/>
        <w:gridCol w:w="1476"/>
        <w:gridCol w:w="1264"/>
        <w:gridCol w:w="1295"/>
        <w:gridCol w:w="1338"/>
        <w:gridCol w:w="1391"/>
        <w:gridCol w:w="1501"/>
        <w:gridCol w:w="3750"/>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blHeader/>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道路名称</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道路长度（m</w:t>
            </w:r>
            <w:r>
              <w:rPr>
                <w:rFonts w:hint="eastAsia" w:ascii="宋体" w:hAnsi="宋体" w:eastAsia="宋体" w:cs="宋体"/>
                <w:b/>
                <w:i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道路红线宽度（m</w:t>
            </w:r>
            <w:r>
              <w:rPr>
                <w:rFonts w:hint="eastAsia" w:ascii="宋体" w:hAnsi="宋体" w:eastAsia="宋体" w:cs="宋体"/>
                <w:b/>
                <w:i w:val="0"/>
                <w:color w:val="auto"/>
                <w:kern w:val="0"/>
                <w:sz w:val="21"/>
                <w:szCs w:val="21"/>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道路面积(</w:t>
            </w:r>
            <w:r>
              <w:rPr>
                <w:rFonts w:hint="eastAsia" w:ascii="宋体" w:hAnsi="宋体" w:eastAsia="宋体" w:cs="宋体"/>
                <w:b/>
                <w:i w:val="0"/>
                <w:color w:val="auto"/>
                <w:kern w:val="0"/>
                <w:sz w:val="21"/>
                <w:szCs w:val="21"/>
                <w:u w:val="none"/>
                <w:lang w:val="en-US" w:eastAsia="zh-CN" w:bidi="ar"/>
              </w:rPr>
              <w:t>㎡</w:t>
            </w:r>
            <w:r>
              <w:rPr>
                <w:rFonts w:hint="default" w:ascii="Times New Roman" w:hAnsi="Times New Roman" w:eastAsia="宋体" w:cs="Times New Roman"/>
                <w:b/>
                <w:i w:val="0"/>
                <w:color w:val="auto"/>
                <w:kern w:val="0"/>
                <w:sz w:val="21"/>
                <w:szCs w:val="21"/>
                <w:u w:val="none"/>
                <w:lang w:val="en-US" w:eastAsia="zh-CN" w:bidi="ar"/>
              </w:rPr>
              <w:t>)</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绿地面积(</w:t>
            </w:r>
            <w:r>
              <w:rPr>
                <w:rFonts w:hint="eastAsia" w:ascii="宋体" w:hAnsi="宋体" w:eastAsia="宋体" w:cs="宋体"/>
                <w:b/>
                <w:i w:val="0"/>
                <w:color w:val="auto"/>
                <w:kern w:val="0"/>
                <w:sz w:val="21"/>
                <w:szCs w:val="21"/>
                <w:u w:val="none"/>
                <w:lang w:val="en-US" w:eastAsia="zh-CN" w:bidi="ar"/>
              </w:rPr>
              <w:t>㎡</w:t>
            </w:r>
            <w:r>
              <w:rPr>
                <w:rFonts w:hint="default" w:ascii="Times New Roman" w:hAnsi="Times New Roman" w:eastAsia="宋体" w:cs="Times New Roman"/>
                <w:b/>
                <w:i w:val="0"/>
                <w:color w:val="auto"/>
                <w:kern w:val="0"/>
                <w:sz w:val="21"/>
                <w:szCs w:val="21"/>
                <w:u w:val="none"/>
                <w:lang w:val="en-US" w:eastAsia="zh-CN" w:bidi="ar"/>
              </w:rPr>
              <w:t>)</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绿化覆盖面积(</w:t>
            </w:r>
            <w:r>
              <w:rPr>
                <w:rFonts w:hint="eastAsia" w:ascii="宋体" w:hAnsi="宋体" w:eastAsia="宋体" w:cs="宋体"/>
                <w:b/>
                <w:i w:val="0"/>
                <w:color w:val="auto"/>
                <w:kern w:val="0"/>
                <w:sz w:val="21"/>
                <w:szCs w:val="21"/>
                <w:u w:val="none"/>
                <w:lang w:val="en-US" w:eastAsia="zh-CN" w:bidi="ar"/>
              </w:rPr>
              <w:t>㎡</w:t>
            </w:r>
            <w:r>
              <w:rPr>
                <w:rFonts w:hint="default" w:ascii="Times New Roman" w:hAnsi="Times New Roman" w:eastAsia="宋体" w:cs="Times New Roman"/>
                <w:b/>
                <w:i w:val="0"/>
                <w:color w:val="auto"/>
                <w:kern w:val="0"/>
                <w:sz w:val="21"/>
                <w:szCs w:val="21"/>
                <w:u w:val="none"/>
                <w:lang w:val="en-US" w:eastAsia="zh-CN" w:bidi="ar"/>
              </w:rPr>
              <w:t>)</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主要应用植物</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道路形式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仁安路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2813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36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101268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21098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28130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雪松、紫叶李、大叶黄杨、金森女贞</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两板三带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奔巴东路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1007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23161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5035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8056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红叶石楠、雪松、樱花</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奔巴西路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1007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23161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5035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8056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红叶石楠、雪松、樱花</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思娘路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689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15847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1378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2756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奔巴路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797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19128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3985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5579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樱花、红叶石楠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噶德路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484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20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9680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1936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2904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雪松、金森女贞、大叶黄杨</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白螺路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421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20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8420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1684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2526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吉参路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578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41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23698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6069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7514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大叶黄杨、樱花、雪松、紫叶李、旱柳</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两板三带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惠民路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303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4242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909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1667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吉祥路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591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20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11820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2364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3546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雪松、旱柳、金森女贞</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香格里拉路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2467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38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93746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24670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44406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旱柳、樱花、红叶石楠、大叶黄杨</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两板三带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莲花路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726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20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14520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2904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4356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雪松、红叶石楠、樱花</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康珠大道</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6318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40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252720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63180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107406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雪松、旱柳、塔柏、红叶石楠、金森女贞</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两板三带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香巴拉大道（至龙潭湖公园段）</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1389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36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50004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11112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15974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红叶石楠、塔柏、金森女贞、雪松、旱柳、龙柏</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两板三带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香巴拉大道（独克宗古城段）</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1745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26175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5235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12215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香巴拉大道（勒波多廊段）</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564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12972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2820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3948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长征大道</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2153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28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60284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8612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19377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雪松、云杉、红叶石楠、塔柏、金森女贞、樱花、龙柏</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体育馆南路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863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12945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2589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5178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体育馆北路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511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7665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1533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2811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体育馆网球馆路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232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3480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696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1276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旱柳</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金龙街</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629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14467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3145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3460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雪松、樱花、红叶石楠、洒金柏</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安康巷</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246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3444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738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1722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雪松、云杉、红叶石楠、旱柳</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两板两带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23</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大剧院东侧路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316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3792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948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1422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池慈卡街</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1108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25484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5540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8310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云杉、月季</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达娃路（长征路路口以东段）</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178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4272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1068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1780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红叶石楠、金叶女贞、雪松、龙柏</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26</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达娃路（长征路路口以西段）</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1046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15690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3138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7322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红叶石楠、雪松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27</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绒巴路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206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20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4120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824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1648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花楸、月季、雪松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28</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坛城北路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548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8220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1644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3836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29</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金沙路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1043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25032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3129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6258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云杉、红叶石楠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云丹路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498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17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8466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3984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4482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大果红杉、红叶石楠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31</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康定路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2157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49611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6471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16178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红叶石楠、金叶女贞、雪松、大果红杉</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格咱路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1272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19080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3816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7632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33</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阳塘路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1300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31200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3900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7800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雪松、金叶女贞</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34</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东旺路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600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9000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1800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3600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龟山巷</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272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3264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816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1768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36</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建塘路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1200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28800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3600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7200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大果红杉、月季</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37</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思给洛巷</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501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7515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1503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3006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旱柳</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38</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林卡街</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952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20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19040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3808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8568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39</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尼旺路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1200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18000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3600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7200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旱柳、龙柏</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左瓜路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252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3528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756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1260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旱柳</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41</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昌都路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1329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24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31896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6645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14619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红叶石楠、云杉、金森女贞</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42</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安定路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1903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25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47575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9515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19030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雪松、金森女贞、大叶黄杨、红叶石楠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一板两带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43</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滨河路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3620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11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39820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7240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12670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单侧绿化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44</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滨河南路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4200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11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46200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8400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14700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单侧绿化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45</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龙潭北路（香巴拉大道路口以西段）</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430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3870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860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1505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雪松</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单侧绿化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46</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飞马转盘</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1336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1336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1336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洒金柏、金叶女贞、月季、红叶石楠</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合计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52664 </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933 </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1247658 </w:t>
            </w:r>
          </w:p>
        </w:tc>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261068 </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 xml:space="preserve">455991 </w:t>
            </w:r>
          </w:p>
        </w:tc>
        <w:tc>
          <w:tcPr>
            <w:tcW w:w="3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宋体" w:hAnsi="宋体" w:eastAsia="宋体" w:cs="宋体"/>
                <w:i w:val="0"/>
                <w:color w:val="auto"/>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宋体" w:hAnsi="宋体" w:eastAsia="宋体" w:cs="宋体"/>
                <w:i w:val="0"/>
                <w:color w:val="auto"/>
                <w:kern w:val="0"/>
                <w:sz w:val="21"/>
                <w:szCs w:val="21"/>
                <w:u w:val="none"/>
                <w:lang w:val="en-US" w:eastAsia="zh-CN" w:bidi="ar"/>
              </w:rPr>
            </w:pPr>
          </w:p>
        </w:tc>
      </w:tr>
    </w:tbl>
    <w:p>
      <w:pPr>
        <w:pStyle w:val="3"/>
        <w:spacing w:before="120" w:beforeLines="0" w:after="120" w:afterLines="0"/>
        <w:rPr>
          <w:rFonts w:ascii="Times New Roman" w:hAnsi="Times New Roman" w:eastAsia="宋体"/>
          <w:b/>
          <w:bCs/>
          <w:color w:val="auto"/>
          <w:sz w:val="24"/>
        </w:rPr>
      </w:pPr>
      <w:bookmarkStart w:id="39" w:name="_Toc329170251"/>
      <w:bookmarkStart w:id="40" w:name="_Toc9982"/>
      <w:bookmarkStart w:id="41" w:name="_Toc334795822"/>
      <w:bookmarkStart w:id="42" w:name="_Toc4288"/>
      <w:bookmarkStart w:id="43" w:name="_Toc31918"/>
      <w:bookmarkStart w:id="44" w:name="_Toc342378539"/>
      <w:bookmarkStart w:id="45" w:name="_Toc340736472"/>
      <w:bookmarkStart w:id="46" w:name="_Toc342378540"/>
      <w:r>
        <w:rPr>
          <w:rFonts w:ascii="Times New Roman" w:hAnsi="Times New Roman" w:eastAsia="宋体"/>
          <w:b/>
          <w:bCs/>
          <w:color w:val="auto"/>
          <w:sz w:val="24"/>
        </w:rPr>
        <w:t>附表1-7：</w:t>
      </w:r>
      <w:r>
        <w:rPr>
          <w:rFonts w:hint="eastAsia" w:ascii="Times New Roman" w:hAnsi="Times New Roman" w:eastAsia="宋体"/>
          <w:b/>
          <w:bCs/>
          <w:color w:val="auto"/>
          <w:sz w:val="24"/>
          <w:lang w:eastAsia="zh-CN"/>
        </w:rPr>
        <w:t>香格里拉</w:t>
      </w:r>
      <w:r>
        <w:rPr>
          <w:rFonts w:ascii="Times New Roman" w:hAnsi="Times New Roman" w:eastAsia="宋体"/>
          <w:b/>
          <w:bCs/>
          <w:color w:val="auto"/>
          <w:sz w:val="24"/>
        </w:rPr>
        <w:t>市其他绿地现状统计表</w:t>
      </w:r>
      <w:bookmarkEnd w:id="39"/>
      <w:bookmarkEnd w:id="40"/>
      <w:bookmarkEnd w:id="41"/>
      <w:bookmarkEnd w:id="42"/>
      <w:bookmarkEnd w:id="43"/>
      <w:bookmarkEnd w:id="44"/>
      <w:bookmarkEnd w:id="45"/>
      <w:bookmarkEnd w:id="46"/>
    </w:p>
    <w:tbl>
      <w:tblPr>
        <w:tblStyle w:val="8"/>
        <w:tblW w:w="14173" w:type="dxa"/>
        <w:jc w:val="center"/>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00"/>
        <w:gridCol w:w="2924"/>
        <w:gridCol w:w="2363"/>
        <w:gridCol w:w="2362"/>
        <w:gridCol w:w="2362"/>
        <w:gridCol w:w="2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序号</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名称</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位置</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绿地面积(</w:t>
            </w:r>
            <w:r>
              <w:rPr>
                <w:rFonts w:hint="eastAsia" w:ascii="Times New Roman" w:hAnsi="Times New Roman" w:eastAsia="宋体" w:cs="Times New Roman"/>
                <w:b/>
                <w:i w:val="0"/>
                <w:color w:val="000000"/>
                <w:kern w:val="0"/>
                <w:sz w:val="21"/>
                <w:szCs w:val="21"/>
                <w:u w:val="none"/>
                <w:lang w:val="en-US" w:eastAsia="zh-CN" w:bidi="ar"/>
              </w:rPr>
              <w:t>h</w:t>
            </w:r>
            <w:r>
              <w:rPr>
                <w:rFonts w:hint="default" w:ascii="Times New Roman" w:hAnsi="Times New Roman" w:eastAsia="宋体" w:cs="Times New Roman"/>
                <w:b/>
                <w:i w:val="0"/>
                <w:color w:val="000000"/>
                <w:kern w:val="0"/>
                <w:sz w:val="21"/>
                <w:szCs w:val="21"/>
                <w:u w:val="none"/>
                <w:lang w:val="en-US" w:eastAsia="zh-CN" w:bidi="ar"/>
              </w:rPr>
              <w:t>m</w:t>
            </w:r>
            <w:r>
              <w:rPr>
                <w:rFonts w:hint="default" w:ascii="Times New Roman" w:hAnsi="Times New Roman" w:eastAsia="宋体" w:cs="Times New Roman"/>
                <w:b/>
                <w:i w:val="0"/>
                <w:color w:val="000000"/>
                <w:kern w:val="0"/>
                <w:sz w:val="21"/>
                <w:szCs w:val="21"/>
                <w:u w:val="none"/>
                <w:vertAlign w:val="superscript"/>
                <w:lang w:val="en-US" w:eastAsia="zh-CN" w:bidi="ar"/>
              </w:rPr>
              <w:t>2</w:t>
            </w:r>
            <w:r>
              <w:rPr>
                <w:rFonts w:hint="default" w:ascii="Times New Roman" w:hAnsi="Times New Roman" w:eastAsia="宋体" w:cs="Times New Roman"/>
                <w:b/>
                <w:i w:val="0"/>
                <w:color w:val="000000"/>
                <w:kern w:val="0"/>
                <w:sz w:val="21"/>
                <w:szCs w:val="21"/>
                <w:u w:val="none"/>
                <w:lang w:val="en-US" w:eastAsia="zh-CN" w:bidi="ar"/>
              </w:rPr>
              <w:t>)</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主要植物</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革命烈士陵园后山其他绿地</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香格里拉烈士陵园旁</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4.48</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雪松、云杉、杂交杨</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建成区内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白鸡寺公园后山其他绿地</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白鸡寺公园后山</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24.53</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云杉、野海棠、白桦</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建成区内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江克村后山其他绿地</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江克村后山</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r>
              <w:rPr>
                <w:rFonts w:hint="eastAsia" w:eastAsia="宋体" w:cs="Times New Roman"/>
                <w:i w:val="0"/>
                <w:color w:val="000000"/>
                <w:kern w:val="0"/>
                <w:sz w:val="21"/>
                <w:szCs w:val="21"/>
                <w:u w:val="none"/>
                <w:lang w:val="en-US" w:eastAsia="zh-CN" w:bidi="ar"/>
              </w:rPr>
              <w:t>2</w:t>
            </w:r>
            <w:r>
              <w:rPr>
                <w:rFonts w:hint="default" w:ascii="Times New Roman" w:hAnsi="Times New Roman" w:eastAsia="宋体" w:cs="Times New Roman"/>
                <w:i w:val="0"/>
                <w:color w:val="000000"/>
                <w:kern w:val="0"/>
                <w:sz w:val="21"/>
                <w:szCs w:val="21"/>
                <w:u w:val="none"/>
                <w:lang w:val="en-US" w:eastAsia="zh-CN" w:bidi="ar"/>
              </w:rPr>
              <w:t>.91</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白桦</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建成区内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一中山</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一中西侧</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eastAsia="宋体" w:cs="Times New Roman"/>
                <w:i w:val="0"/>
                <w:color w:val="000000"/>
                <w:kern w:val="0"/>
                <w:sz w:val="21"/>
                <w:szCs w:val="21"/>
                <w:u w:val="none"/>
                <w:lang w:val="en-US" w:eastAsia="zh-CN" w:bidi="ar"/>
              </w:rPr>
            </w:pPr>
            <w:r>
              <w:rPr>
                <w:rFonts w:hint="default" w:eastAsia="宋体" w:cs="Times New Roman"/>
                <w:i w:val="0"/>
                <w:color w:val="000000"/>
                <w:kern w:val="0"/>
                <w:sz w:val="21"/>
                <w:szCs w:val="21"/>
                <w:u w:val="none"/>
                <w:lang w:val="en-US" w:eastAsia="zh-CN" w:bidi="ar"/>
              </w:rPr>
              <w:t>54.32</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白桦</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建成区外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体育馆后山其他绿地</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体育馆后山东侧</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eastAsia="宋体" w:cs="Times New Roman"/>
                <w:i w:val="0"/>
                <w:color w:val="000000"/>
                <w:kern w:val="0"/>
                <w:sz w:val="21"/>
                <w:szCs w:val="21"/>
                <w:u w:val="none"/>
                <w:lang w:val="en-US" w:eastAsia="zh-CN" w:bidi="ar"/>
              </w:rPr>
            </w:pPr>
            <w:r>
              <w:rPr>
                <w:rFonts w:hint="default" w:eastAsia="宋体" w:cs="Times New Roman"/>
                <w:i w:val="0"/>
                <w:color w:val="000000"/>
                <w:kern w:val="0"/>
                <w:sz w:val="21"/>
                <w:szCs w:val="21"/>
                <w:u w:val="none"/>
                <w:lang w:val="en-US" w:eastAsia="zh-CN" w:bidi="ar"/>
              </w:rPr>
              <w:t>39.08</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云杉、白桦</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建成区外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龙潭湖公园东侧其他绿地</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龙潭湖公园东侧</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eastAsia="宋体" w:cs="Times New Roman"/>
                <w:i w:val="0"/>
                <w:color w:val="000000"/>
                <w:kern w:val="0"/>
                <w:sz w:val="21"/>
                <w:szCs w:val="21"/>
                <w:u w:val="none"/>
                <w:lang w:val="en-US" w:eastAsia="zh-CN" w:bidi="ar"/>
              </w:rPr>
            </w:pPr>
            <w:r>
              <w:rPr>
                <w:rFonts w:hint="default" w:eastAsia="宋体" w:cs="Times New Roman"/>
                <w:i w:val="0"/>
                <w:color w:val="000000"/>
                <w:kern w:val="0"/>
                <w:sz w:val="21"/>
                <w:szCs w:val="21"/>
                <w:u w:val="none"/>
                <w:lang w:val="en-US" w:eastAsia="zh-CN" w:bidi="ar"/>
              </w:rPr>
              <w:t>16.03</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云杉、雪松</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建成区外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2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公路烈士陵园后山其他绿地</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公路烈士陵园后山</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45.84</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云杉、白桦、杂交杨</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建成区外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47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合计</w:t>
            </w:r>
          </w:p>
        </w:tc>
        <w:tc>
          <w:tcPr>
            <w:tcW w:w="2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207.18</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bl>
    <w:p>
      <w:pPr>
        <w:pStyle w:val="3"/>
        <w:spacing w:before="120" w:beforeLines="0" w:after="120" w:afterLines="0"/>
        <w:rPr>
          <w:rFonts w:ascii="Times New Roman" w:hAnsi="Times New Roman" w:eastAsia="宋体"/>
          <w:b/>
          <w:bCs/>
          <w:color w:val="auto"/>
          <w:sz w:val="24"/>
        </w:rPr>
      </w:pPr>
    </w:p>
    <w:p>
      <w:pPr>
        <w:pStyle w:val="2"/>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0"/>
        <w:rPr>
          <w:rStyle w:val="9"/>
          <w:rFonts w:ascii="Times New Roman" w:hAnsi="Times New Roman" w:eastAsia="宋体"/>
          <w:color w:val="auto"/>
          <w:sz w:val="24"/>
          <w:szCs w:val="24"/>
        </w:rPr>
      </w:pPr>
      <w:r>
        <w:rPr>
          <w:rFonts w:eastAsia="宋体"/>
          <w:color w:val="FF0000"/>
          <w:sz w:val="24"/>
        </w:rPr>
        <w:br w:type="page"/>
      </w:r>
      <w:bookmarkStart w:id="47" w:name="_Toc30947"/>
      <w:bookmarkStart w:id="48" w:name="_Toc334795823"/>
      <w:bookmarkStart w:id="49" w:name="_Toc329170252"/>
      <w:bookmarkStart w:id="50" w:name="_Toc3188"/>
      <w:bookmarkStart w:id="51" w:name="_Toc14335"/>
      <w:bookmarkStart w:id="52" w:name="_Toc342378541"/>
      <w:r>
        <w:rPr>
          <w:rStyle w:val="9"/>
          <w:rFonts w:ascii="Times New Roman" w:hAnsi="Times New Roman" w:eastAsia="宋体"/>
          <w:color w:val="auto"/>
          <w:sz w:val="24"/>
          <w:szCs w:val="24"/>
        </w:rPr>
        <w:t>附表2：国家园林城市考核的各项绿地指标统计表</w:t>
      </w:r>
      <w:bookmarkEnd w:id="47"/>
      <w:bookmarkEnd w:id="48"/>
      <w:bookmarkEnd w:id="49"/>
      <w:bookmarkEnd w:id="50"/>
      <w:bookmarkEnd w:id="51"/>
      <w:bookmarkEnd w:id="52"/>
    </w:p>
    <w:p>
      <w:pPr>
        <w:pStyle w:val="3"/>
        <w:spacing w:before="120" w:beforeLines="0" w:after="120" w:afterLines="0"/>
        <w:rPr>
          <w:rFonts w:ascii="Times New Roman" w:hAnsi="Times New Roman" w:eastAsia="宋体"/>
          <w:b/>
          <w:bCs/>
          <w:color w:val="auto"/>
          <w:sz w:val="24"/>
          <w:lang w:val="en-US" w:eastAsia="zh-CN"/>
        </w:rPr>
      </w:pPr>
      <w:bookmarkStart w:id="53" w:name="_Toc9099"/>
      <w:bookmarkStart w:id="54" w:name="_Toc16400"/>
      <w:bookmarkStart w:id="55" w:name="_Toc342378547"/>
      <w:bookmarkStart w:id="56" w:name="_Toc5467"/>
      <w:r>
        <w:rPr>
          <w:rFonts w:ascii="Times New Roman" w:hAnsi="Times New Roman" w:eastAsia="宋体"/>
          <w:b/>
          <w:bCs/>
          <w:color w:val="auto"/>
          <w:sz w:val="24"/>
          <w:lang w:val="en-US" w:eastAsia="zh-CN"/>
        </w:rPr>
        <w:t>附表2-</w:t>
      </w:r>
      <w:r>
        <w:rPr>
          <w:rFonts w:hint="eastAsia" w:ascii="Times New Roman" w:hAnsi="Times New Roman" w:eastAsia="宋体"/>
          <w:b/>
          <w:bCs/>
          <w:color w:val="auto"/>
          <w:sz w:val="24"/>
          <w:lang w:val="en-US" w:eastAsia="zh-CN"/>
        </w:rPr>
        <w:t>1</w:t>
      </w:r>
      <w:r>
        <w:rPr>
          <w:rFonts w:ascii="Times New Roman" w:hAnsi="Times New Roman" w:eastAsia="宋体"/>
          <w:b/>
          <w:bCs/>
          <w:color w:val="auto"/>
          <w:sz w:val="24"/>
          <w:lang w:val="en-US" w:eastAsia="zh-CN"/>
        </w:rPr>
        <w:t>：</w:t>
      </w:r>
      <w:r>
        <w:rPr>
          <w:rFonts w:hint="eastAsia" w:ascii="Times New Roman" w:hAnsi="Times New Roman" w:eastAsia="宋体"/>
          <w:b/>
          <w:bCs/>
          <w:color w:val="auto"/>
          <w:sz w:val="24"/>
          <w:lang w:val="en-US" w:eastAsia="zh-CN"/>
        </w:rPr>
        <w:t>香格里拉</w:t>
      </w:r>
      <w:r>
        <w:rPr>
          <w:rFonts w:ascii="Times New Roman" w:hAnsi="Times New Roman" w:eastAsia="宋体"/>
          <w:b/>
          <w:bCs/>
          <w:color w:val="auto"/>
          <w:sz w:val="24"/>
          <w:lang w:val="en-US" w:eastAsia="zh-CN"/>
        </w:rPr>
        <w:t>市公园绿地服务半径覆盖率统计表</w:t>
      </w:r>
      <w:bookmarkEnd w:id="53"/>
    </w:p>
    <w:tbl>
      <w:tblPr>
        <w:tblStyle w:val="8"/>
        <w:tblW w:w="1400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39"/>
        <w:gridCol w:w="2850"/>
        <w:gridCol w:w="1680"/>
        <w:gridCol w:w="2226"/>
        <w:gridCol w:w="2307"/>
        <w:gridCol w:w="4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tblHeader/>
          <w:jc w:val="center"/>
        </w:trPr>
        <w:tc>
          <w:tcPr>
            <w:tcW w:w="739" w:type="dxa"/>
            <w:tcBorders>
              <w:tl2br w:val="nil"/>
              <w:tr2bl w:val="nil"/>
            </w:tcBorders>
            <w:vAlign w:val="center"/>
          </w:tcPr>
          <w:p>
            <w:pPr>
              <w:widowControl/>
              <w:ind w:left="0" w:leftChars="0" w:firstLine="0" w:firstLineChars="0"/>
              <w:jc w:val="center"/>
              <w:textAlignment w:val="center"/>
              <w:rPr>
                <w:rFonts w:hint="default" w:ascii="Times New Roman" w:hAnsi="Times New Roman" w:eastAsia="宋体" w:cs="Times New Roman"/>
                <w:b/>
                <w:color w:val="000000"/>
                <w:kern w:val="0"/>
                <w:sz w:val="24"/>
                <w:szCs w:val="24"/>
                <w:lang w:bidi="ar"/>
              </w:rPr>
            </w:pPr>
            <w:r>
              <w:rPr>
                <w:rFonts w:hint="default" w:ascii="Times New Roman" w:hAnsi="Times New Roman" w:eastAsia="宋体" w:cs="Times New Roman"/>
                <w:b/>
                <w:color w:val="000000"/>
                <w:kern w:val="0"/>
                <w:sz w:val="24"/>
                <w:szCs w:val="24"/>
                <w:lang w:bidi="ar"/>
              </w:rPr>
              <w:t>序号</w:t>
            </w:r>
          </w:p>
        </w:tc>
        <w:tc>
          <w:tcPr>
            <w:tcW w:w="2850" w:type="dxa"/>
            <w:tcBorders>
              <w:tl2br w:val="nil"/>
              <w:tr2bl w:val="nil"/>
            </w:tcBorders>
            <w:vAlign w:val="center"/>
          </w:tcPr>
          <w:p>
            <w:pPr>
              <w:widowControl/>
              <w:ind w:left="0" w:leftChars="0" w:firstLine="0" w:firstLineChars="0"/>
              <w:jc w:val="center"/>
              <w:textAlignment w:val="center"/>
              <w:rPr>
                <w:rFonts w:hint="default" w:ascii="Times New Roman" w:hAnsi="Times New Roman" w:eastAsia="宋体" w:cs="Times New Roman"/>
                <w:b/>
                <w:color w:val="000000"/>
                <w:kern w:val="0"/>
                <w:sz w:val="24"/>
                <w:szCs w:val="24"/>
                <w:lang w:bidi="ar"/>
              </w:rPr>
            </w:pPr>
            <w:r>
              <w:rPr>
                <w:rFonts w:hint="default" w:ascii="Times New Roman" w:hAnsi="Times New Roman" w:eastAsia="宋体" w:cs="Times New Roman"/>
                <w:b/>
                <w:color w:val="000000"/>
                <w:kern w:val="0"/>
                <w:sz w:val="24"/>
                <w:szCs w:val="24"/>
                <w:lang w:bidi="ar"/>
              </w:rPr>
              <w:t>小区名称</w:t>
            </w:r>
          </w:p>
        </w:tc>
        <w:tc>
          <w:tcPr>
            <w:tcW w:w="1680" w:type="dxa"/>
            <w:tcBorders>
              <w:tl2br w:val="nil"/>
              <w:tr2bl w:val="nil"/>
            </w:tcBorders>
            <w:vAlign w:val="center"/>
          </w:tcPr>
          <w:p>
            <w:pPr>
              <w:widowControl/>
              <w:ind w:left="0" w:leftChars="0" w:firstLine="0" w:firstLineChars="0"/>
              <w:jc w:val="both"/>
              <w:textAlignment w:val="center"/>
              <w:rPr>
                <w:rFonts w:hint="default" w:ascii="Times New Roman" w:hAnsi="Times New Roman" w:eastAsia="宋体" w:cs="Times New Roman"/>
                <w:b/>
                <w:color w:val="000000"/>
                <w:kern w:val="0"/>
                <w:sz w:val="24"/>
                <w:szCs w:val="24"/>
                <w:lang w:bidi="ar"/>
              </w:rPr>
            </w:pPr>
            <w:r>
              <w:rPr>
                <w:rFonts w:hint="default" w:ascii="Times New Roman" w:hAnsi="Times New Roman" w:eastAsia="宋体" w:cs="Times New Roman"/>
                <w:b/>
                <w:color w:val="000000"/>
                <w:kern w:val="0"/>
                <w:sz w:val="24"/>
                <w:szCs w:val="24"/>
                <w:lang w:bidi="ar"/>
              </w:rPr>
              <w:t>占地面积（m²）</w:t>
            </w:r>
          </w:p>
        </w:tc>
        <w:tc>
          <w:tcPr>
            <w:tcW w:w="2226" w:type="dxa"/>
            <w:tcBorders>
              <w:tl2br w:val="nil"/>
              <w:tr2bl w:val="nil"/>
            </w:tcBorders>
            <w:vAlign w:val="center"/>
          </w:tcPr>
          <w:p>
            <w:pPr>
              <w:widowControl/>
              <w:ind w:left="0" w:leftChars="0" w:firstLine="0" w:firstLineChars="0"/>
              <w:jc w:val="both"/>
              <w:textAlignment w:val="center"/>
              <w:rPr>
                <w:rFonts w:hint="default" w:ascii="Times New Roman" w:hAnsi="Times New Roman" w:eastAsia="宋体" w:cs="Times New Roman"/>
                <w:b/>
                <w:color w:val="000000"/>
                <w:kern w:val="0"/>
                <w:sz w:val="24"/>
                <w:szCs w:val="24"/>
                <w:lang w:bidi="ar"/>
              </w:rPr>
            </w:pPr>
            <w:r>
              <w:rPr>
                <w:rFonts w:hint="default" w:ascii="Times New Roman" w:hAnsi="Times New Roman" w:eastAsia="宋体" w:cs="Times New Roman"/>
                <w:b/>
                <w:color w:val="000000"/>
                <w:kern w:val="0"/>
                <w:sz w:val="24"/>
                <w:szCs w:val="24"/>
                <w:lang w:bidi="ar"/>
              </w:rPr>
              <w:t>覆盖到的面积（m²）</w:t>
            </w:r>
          </w:p>
        </w:tc>
        <w:tc>
          <w:tcPr>
            <w:tcW w:w="2307" w:type="dxa"/>
            <w:tcBorders>
              <w:tl2br w:val="nil"/>
              <w:tr2bl w:val="nil"/>
            </w:tcBorders>
            <w:vAlign w:val="center"/>
          </w:tcPr>
          <w:p>
            <w:pPr>
              <w:widowControl/>
              <w:ind w:left="0" w:leftChars="0" w:firstLine="0" w:firstLineChars="0"/>
              <w:jc w:val="both"/>
              <w:textAlignment w:val="center"/>
              <w:rPr>
                <w:rFonts w:hint="default" w:ascii="Times New Roman" w:hAnsi="Times New Roman" w:eastAsia="宋体" w:cs="Times New Roman"/>
                <w:b/>
                <w:color w:val="000000"/>
                <w:kern w:val="0"/>
                <w:sz w:val="24"/>
                <w:szCs w:val="24"/>
                <w:lang w:bidi="ar"/>
              </w:rPr>
            </w:pPr>
            <w:r>
              <w:rPr>
                <w:rFonts w:hint="eastAsia" w:ascii="Times New Roman" w:hAnsi="Times New Roman" w:eastAsia="宋体" w:cs="Times New Roman"/>
                <w:b/>
                <w:color w:val="000000"/>
                <w:kern w:val="0"/>
                <w:sz w:val="24"/>
                <w:szCs w:val="24"/>
                <w:lang w:eastAsia="zh-CN" w:bidi="ar"/>
              </w:rPr>
              <w:t>未</w:t>
            </w:r>
            <w:r>
              <w:rPr>
                <w:rFonts w:hint="default" w:ascii="Times New Roman" w:hAnsi="Times New Roman" w:eastAsia="宋体" w:cs="Times New Roman"/>
                <w:b/>
                <w:color w:val="000000"/>
                <w:kern w:val="0"/>
                <w:sz w:val="24"/>
                <w:szCs w:val="24"/>
                <w:lang w:bidi="ar"/>
              </w:rPr>
              <w:t>覆盖到的面积（m²）</w:t>
            </w:r>
          </w:p>
        </w:tc>
        <w:tc>
          <w:tcPr>
            <w:tcW w:w="4200" w:type="dxa"/>
            <w:tcBorders>
              <w:tl2br w:val="nil"/>
              <w:tr2bl w:val="nil"/>
            </w:tcBorders>
            <w:vAlign w:val="center"/>
          </w:tcPr>
          <w:p>
            <w:pPr>
              <w:widowControl/>
              <w:ind w:left="0" w:leftChars="0" w:firstLine="0" w:firstLineChars="0"/>
              <w:jc w:val="center"/>
              <w:textAlignment w:val="center"/>
              <w:rPr>
                <w:rFonts w:hint="default" w:ascii="Times New Roman" w:hAnsi="Times New Roman" w:eastAsia="宋体" w:cs="Times New Roman"/>
                <w:b/>
                <w:color w:val="000000"/>
                <w:kern w:val="0"/>
                <w:sz w:val="24"/>
                <w:szCs w:val="24"/>
                <w:lang w:bidi="ar"/>
              </w:rPr>
            </w:pPr>
            <w:r>
              <w:rPr>
                <w:rFonts w:hint="default" w:ascii="Times New Roman" w:hAnsi="Times New Roman" w:eastAsia="宋体" w:cs="Times New Roman"/>
                <w:b/>
                <w:color w:val="000000"/>
                <w:kern w:val="0"/>
                <w:sz w:val="24"/>
                <w:szCs w:val="24"/>
                <w:lang w:bidi="ar"/>
              </w:rPr>
              <w:t>覆盖该小区的公园名称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北郊社区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75713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75713</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迪庆州电力局小区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26289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26289</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吉顺佳园小区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24063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24063</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尼共村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92066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92066</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敬香村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96637</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26641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69996</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廉政文化公园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敬香欣苑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21041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10501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10540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廉政文化公园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工人新村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56307</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56307</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廉政文化公园，纳赤河滨河公园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警苑小区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17992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17992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廉政文化公园，纳赤河滨河公园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交通佳园小区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18516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18516</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廉政文化公园，纳赤河滨河公园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迪庆藏族自治州民族中学家属院</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14382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14382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第二中学生活区门前街旁绿地，第一中学门前街旁绿地，第一中学生活区门前街旁绿地，纳赤河滨河公园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一中生活区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21462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21462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第二中学生活区门前街旁绿地，第一中学门前街旁绿地，第一中学生活区门前街旁绿地，纳赤河滨河公园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三中生活区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21104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21104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第二中学生活区门前街旁绿地，第一中学门前街旁绿地，第一中学生活区门前街旁绿地，纳赤河滨河公园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建行香乡小区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3210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3210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香巴拉综合公园，廉政文化公园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公路分局住宅小区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22795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22795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香巴拉综合公园，廉政文化公园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迪庆藏族自治州民族歌舞团家属院</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13479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13479</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第二中学生活区门前街旁绿地，第一中学门前街旁绿地，第一中学生活区门前街旁绿地，纳赤河滨河公园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建塘镇江克村民小组北部居住片区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147329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147329</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电视塔公园，江克公园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建塘镇江克村民小组南部居住片区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85369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85369</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电视塔公园，江克公园，法治广场，希尔顿广场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圣地小区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16935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16935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电视塔公园，江克公园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藏尚墅小区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14034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14034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江克公园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江克小区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8879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8879</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电视塔公园，江克公园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电力小区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4880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4880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电视塔公园，江克公园，法治广场，文明广场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香巴拉大道纳赤河南居住片区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8879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8879</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实锦小区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16344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16344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警民新村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40342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40342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运政花园小区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12000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6643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5357</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纳赤河滨河公园，文明广场，第二中学生活区门前街旁绿地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建塘镇环西村民组</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15072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15072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纳赤河滨河公园，文明广场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迪吉小区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7604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7604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民政小区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7</w:t>
            </w:r>
            <w:r>
              <w:rPr>
                <w:rFonts w:hint="eastAsia" w:ascii="Times New Roman" w:hAnsi="Times New Roman" w:eastAsia="宋体" w:cs="Times New Roman"/>
                <w:color w:val="000000"/>
                <w:kern w:val="0"/>
                <w:sz w:val="21"/>
                <w:szCs w:val="21"/>
                <w:lang w:val="en-US" w:eastAsia="zh-CN" w:bidi="ar"/>
              </w:rPr>
              <w:t>410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7</w:t>
            </w:r>
            <w:r>
              <w:rPr>
                <w:rFonts w:hint="eastAsia" w:ascii="Times New Roman" w:hAnsi="Times New Roman" w:eastAsia="宋体" w:cs="Times New Roman"/>
                <w:color w:val="000000"/>
                <w:kern w:val="0"/>
                <w:sz w:val="21"/>
                <w:szCs w:val="21"/>
                <w:lang w:val="en-US" w:eastAsia="zh-CN" w:bidi="ar"/>
              </w:rPr>
              <w:t>410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正泰龙苑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4091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4091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小龟山公园，文明广场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中国人民银行小区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4000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4000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小龟山公园，文明广场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池卜卡居住片区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51545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51545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文明广场，希尔顿广场，小龟山公园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东旺路与香巴拉大道以北居住片区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23031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23031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日月星辰小区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9590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9590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农科所小区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2354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2354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华俊农贸市场居住片区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23693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23693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大龟山公园、小龟山公园、希尔顿广场、黑龙潭公园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香格里拉县商贸小区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8436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8436</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北门社区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24685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24685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东旺路与香巴拉大道以南居住片区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15146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15146</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小龟山公园，黑龙潭公园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建塘居民一组</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43629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43629</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龙潭湖公园，黑龙潭公园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湖岸小区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3416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3416</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黑龙潭公园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移动家园小区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6582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6582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龙潭湖公园，黑龙潭公园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建塘居民四组</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105692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105692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小龟山公园、仁安街旁绿地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仁安二组</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191571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191571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小龟山公园、仁安街旁绿地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中国农业银行小区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24184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24184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祥巴林卡小区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47000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47000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迪庆诚远商务小区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9137</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9137</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扎雅土司庄园</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6260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6260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阳塘居住片区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28597</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13110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15487</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迪庆阳光润园</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11434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4622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6812</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平安小区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1378</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1378</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小龟山公园，希尔顿广场，黑龙潭公园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绒巴路居住片区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7297</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4612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2685</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迪庆州农业银行生活区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8483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8483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小龟山公园，希尔顿广场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长征大道与达娃路交界处以北居住片区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22764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22764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北门街居住片区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95294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15847</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79447</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白鸡寺公园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居日河社区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116103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116103</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华骏广场小区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13918</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13918</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革命烈士陵园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沙漠小区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12620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12620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革命烈士陵园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供销小区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12005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12005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革命烈士陵园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市场监督管理所住宅区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14985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14985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大龟山公园，革命烈士陵园，龙潭湖公园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香格里拉北段居住片区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143304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143304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大龟山公园，革命烈士陵园，龙潭湖公园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工商管理小区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20717</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20717</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州委小区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29513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29513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和平小区（原工商银行小区）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8622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8622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青逸园小区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14544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14544</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金地小区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42813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42813</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白马小区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14386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14386</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康珠大道东侧私宅片区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14231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14231</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诺霸佳园小区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32840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32840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发电佳苑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6060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6060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龙泉小区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21013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21013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建塘二组居民片区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110195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31440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78755</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龙潭湖公园，黑龙潭公园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航空花园小区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19697</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19697</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龙潭湖公园，大龟山公园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龙潭北路居住片区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86696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86696</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龙潭湖公园，大龟山公园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香格里拉财政小区（萨希布小区）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13375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13375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扎西林卡小区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11410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11410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迪庆藏族自治州人民检察院生活区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13095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13095</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路政管理小区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9084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9084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独克宗古城居住片区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690375</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504554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185821</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大龟山公园，白鸡寺公园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东北组居住区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102890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102890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民族广场、格萨尔王广场民族广场、香巴拉综合公园、纳赤河滨河公园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仁安路南侧居住片区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226639</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100214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126425</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淀粉厂新村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204174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40890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163284</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康珠大道214号居住片区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19412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19412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香巴拉小镇西北部居住片区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23591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23591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香巴拉小镇南部居住片区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173993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173993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天使小区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33333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33333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格萨尔王广场，民族广场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香格里拉国土小区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23392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23392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迪庆公路路政管理支队小区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7838</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7838</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香格里拉实力希尔顿花园酒店员工公寓</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6004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6004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89</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香格里拉“纳赤德南”居住区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2833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2833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90</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德吉央恰小区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591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591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91</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桐馨苑</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7036</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7036</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92</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吾吕一组片区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55763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41131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14632</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小龟山公园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93</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湖畔小区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14278</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14278</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94</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香巴拉小镇</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283943</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283943</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95</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吾吕二组居住片区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108784</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108784</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96</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意和家园</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27011</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27011</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97</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交通小区</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19162</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19162</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香巴拉综合公园，纳赤河滨河公园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739"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98</w:t>
            </w:r>
          </w:p>
        </w:tc>
        <w:tc>
          <w:tcPr>
            <w:tcW w:w="285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建塘旅游小镇</w:t>
            </w:r>
          </w:p>
        </w:tc>
        <w:tc>
          <w:tcPr>
            <w:tcW w:w="168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197780</w:t>
            </w:r>
          </w:p>
        </w:tc>
        <w:tc>
          <w:tcPr>
            <w:tcW w:w="2226"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197780</w:t>
            </w:r>
          </w:p>
        </w:tc>
        <w:tc>
          <w:tcPr>
            <w:tcW w:w="2307"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龙潭湖公园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atLeast"/>
          <w:jc w:val="center"/>
        </w:trPr>
        <w:tc>
          <w:tcPr>
            <w:tcW w:w="3589" w:type="dxa"/>
            <w:gridSpan w:val="2"/>
            <w:tcBorders>
              <w:tl2br w:val="nil"/>
              <w:tr2bl w:val="nil"/>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合计</w:t>
            </w:r>
          </w:p>
        </w:tc>
        <w:tc>
          <w:tcPr>
            <w:tcW w:w="1680" w:type="dxa"/>
            <w:tcBorders>
              <w:tl2br w:val="nil"/>
              <w:tr2bl w:val="nil"/>
            </w:tcBorders>
            <w:vAlign w:val="top"/>
          </w:tcPr>
          <w:p>
            <w:pPr>
              <w:widowControl/>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4699</w:t>
            </w:r>
            <w:r>
              <w:rPr>
                <w:rFonts w:hint="eastAsia" w:ascii="Times New Roman" w:hAnsi="Times New Roman" w:eastAsia="宋体" w:cs="Times New Roman"/>
                <w:color w:val="000000"/>
                <w:kern w:val="0"/>
                <w:sz w:val="21"/>
                <w:szCs w:val="21"/>
                <w:lang w:val="en-US" w:eastAsia="zh-CN" w:bidi="ar"/>
              </w:rPr>
              <w:t>470</w:t>
            </w:r>
          </w:p>
        </w:tc>
        <w:tc>
          <w:tcPr>
            <w:tcW w:w="2226" w:type="dxa"/>
            <w:tcBorders>
              <w:tl2br w:val="nil"/>
              <w:tr2bl w:val="nil"/>
            </w:tcBorders>
            <w:vAlign w:val="top"/>
          </w:tcPr>
          <w:p>
            <w:pPr>
              <w:widowControl/>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3590</w:t>
            </w:r>
            <w:r>
              <w:rPr>
                <w:rFonts w:hint="eastAsia" w:ascii="Times New Roman" w:hAnsi="Times New Roman" w:eastAsia="宋体" w:cs="Times New Roman"/>
                <w:color w:val="000000"/>
                <w:kern w:val="0"/>
                <w:sz w:val="21"/>
                <w:szCs w:val="21"/>
                <w:lang w:val="en-US" w:eastAsia="zh-CN" w:bidi="ar"/>
              </w:rPr>
              <w:t>630</w:t>
            </w:r>
          </w:p>
        </w:tc>
        <w:tc>
          <w:tcPr>
            <w:tcW w:w="2307" w:type="dxa"/>
            <w:tcBorders>
              <w:tl2br w:val="nil"/>
              <w:tr2bl w:val="nil"/>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1108840</w:t>
            </w:r>
          </w:p>
        </w:tc>
        <w:tc>
          <w:tcPr>
            <w:tcW w:w="4200" w:type="dxa"/>
            <w:tcBorders>
              <w:tl2br w:val="nil"/>
              <w:tr2bl w:val="nil"/>
            </w:tcBorders>
            <w:vAlign w:val="center"/>
          </w:tcPr>
          <w:p>
            <w:pPr>
              <w:widowControl/>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eastAsia="zh-CN" w:bidi="ar"/>
              </w:rPr>
            </w:pPr>
            <w:r>
              <w:rPr>
                <w:rFonts w:hint="eastAsia" w:ascii="Times New Roman" w:hAnsi="Times New Roman" w:eastAsia="宋体" w:cs="Times New Roman"/>
                <w:color w:val="000000"/>
                <w:kern w:val="0"/>
                <w:sz w:val="21"/>
                <w:szCs w:val="21"/>
                <w:lang w:eastAsia="zh-CN" w:bidi="ar"/>
              </w:rPr>
              <w:t>——</w:t>
            </w:r>
          </w:p>
        </w:tc>
      </w:tr>
    </w:tbl>
    <w:p>
      <w:pPr>
        <w:ind w:firstLine="402"/>
        <w:rPr>
          <w:rFonts w:ascii="宋体" w:hAnsi="宋体" w:cs="黑体"/>
          <w:b/>
          <w:bCs w:val="0"/>
          <w:sz w:val="21"/>
          <w:szCs w:val="21"/>
        </w:rPr>
      </w:pPr>
      <w:r>
        <w:rPr>
          <w:rFonts w:hint="eastAsia" w:ascii="黑体" w:hAnsi="黑体" w:eastAsia="黑体" w:cs="黑体"/>
          <w:b/>
          <w:bCs/>
          <w:sz w:val="20"/>
          <w:szCs w:val="20"/>
          <w:lang w:eastAsia="zh-CN"/>
        </w:rPr>
        <w:tab/>
      </w:r>
      <w:r>
        <w:rPr>
          <w:rFonts w:hint="eastAsia" w:ascii="宋体" w:hAnsi="宋体" w:cs="黑体"/>
          <w:b/>
          <w:bCs w:val="0"/>
          <w:sz w:val="21"/>
          <w:szCs w:val="21"/>
        </w:rPr>
        <w:tab/>
      </w:r>
      <w:bookmarkStart w:id="57" w:name="_Toc24641"/>
      <w:bookmarkStart w:id="58" w:name="_Toc12551"/>
      <w:bookmarkStart w:id="59" w:name="_Toc16570"/>
      <w:bookmarkStart w:id="60" w:name="_Toc10695"/>
      <w:bookmarkStart w:id="61" w:name="_Toc14691"/>
      <w:r>
        <w:rPr>
          <w:rFonts w:hint="eastAsia" w:ascii="宋体" w:hAnsi="宋体" w:cs="黑体"/>
          <w:b/>
          <w:bCs w:val="0"/>
          <w:sz w:val="21"/>
          <w:szCs w:val="21"/>
        </w:rPr>
        <w:t>注：公园绿地服务半径覆盖率（%）=公园绿地服务半径覆盖的居住用的面积(hm2)/居住用地总面积(hm</w:t>
      </w:r>
      <w:r>
        <w:rPr>
          <w:rFonts w:hint="eastAsia" w:ascii="宋体" w:hAnsi="宋体" w:cs="黑体"/>
          <w:b/>
          <w:bCs w:val="0"/>
          <w:sz w:val="21"/>
          <w:szCs w:val="21"/>
          <w:vertAlign w:val="superscript"/>
        </w:rPr>
        <w:t>2</w:t>
      </w:r>
      <w:r>
        <w:rPr>
          <w:rFonts w:hint="eastAsia" w:ascii="宋体" w:hAnsi="宋体" w:cs="黑体"/>
          <w:b/>
          <w:bCs w:val="0"/>
          <w:sz w:val="21"/>
          <w:szCs w:val="21"/>
        </w:rPr>
        <w:t>)×100%=</w:t>
      </w:r>
      <w:r>
        <w:rPr>
          <w:rFonts w:hint="eastAsia" w:ascii="宋体" w:hAnsi="宋体" w:cs="黑体"/>
          <w:b/>
          <w:bCs w:val="0"/>
          <w:sz w:val="21"/>
          <w:szCs w:val="21"/>
          <w:lang w:val="en-US" w:eastAsia="zh-CN"/>
        </w:rPr>
        <w:t>359.06</w:t>
      </w:r>
      <w:r>
        <w:rPr>
          <w:rFonts w:hint="eastAsia" w:ascii="宋体" w:hAnsi="宋体" w:cs="黑体"/>
          <w:b/>
          <w:bCs w:val="0"/>
          <w:sz w:val="21"/>
          <w:szCs w:val="21"/>
        </w:rPr>
        <w:t>hm</w:t>
      </w:r>
      <w:r>
        <w:rPr>
          <w:rFonts w:hint="eastAsia" w:ascii="宋体" w:hAnsi="宋体" w:cs="黑体"/>
          <w:b/>
          <w:bCs w:val="0"/>
          <w:sz w:val="21"/>
          <w:szCs w:val="21"/>
          <w:vertAlign w:val="superscript"/>
        </w:rPr>
        <w:t>2</w:t>
      </w:r>
      <w:r>
        <w:rPr>
          <w:rFonts w:hint="eastAsia" w:ascii="宋体" w:hAnsi="宋体" w:cs="黑体"/>
          <w:b/>
          <w:bCs w:val="0"/>
          <w:sz w:val="21"/>
          <w:szCs w:val="21"/>
        </w:rPr>
        <w:t>/</w:t>
      </w:r>
      <w:r>
        <w:rPr>
          <w:rFonts w:hint="eastAsia" w:ascii="宋体" w:hAnsi="宋体" w:cs="黑体"/>
          <w:b/>
          <w:bCs w:val="0"/>
          <w:sz w:val="21"/>
          <w:szCs w:val="21"/>
          <w:lang w:val="en-US" w:eastAsia="zh-CN"/>
        </w:rPr>
        <w:t>469.95</w:t>
      </w:r>
      <w:r>
        <w:rPr>
          <w:rFonts w:hint="eastAsia" w:ascii="宋体" w:hAnsi="宋体" w:cs="黑体"/>
          <w:b/>
          <w:bCs w:val="0"/>
          <w:sz w:val="21"/>
          <w:szCs w:val="21"/>
        </w:rPr>
        <w:t>hm</w:t>
      </w:r>
      <w:r>
        <w:rPr>
          <w:rFonts w:hint="eastAsia" w:ascii="宋体" w:hAnsi="宋体" w:cs="黑体"/>
          <w:b/>
          <w:bCs w:val="0"/>
          <w:sz w:val="21"/>
          <w:szCs w:val="21"/>
          <w:vertAlign w:val="superscript"/>
        </w:rPr>
        <w:t>2</w:t>
      </w:r>
      <w:r>
        <w:rPr>
          <w:rFonts w:hint="eastAsia" w:ascii="宋体" w:hAnsi="宋体" w:cs="黑体"/>
          <w:b/>
          <w:bCs w:val="0"/>
          <w:sz w:val="21"/>
          <w:szCs w:val="21"/>
        </w:rPr>
        <w:t>×100%=</w:t>
      </w:r>
      <w:r>
        <w:rPr>
          <w:rFonts w:hint="eastAsia" w:ascii="宋体" w:hAnsi="宋体" w:cs="黑体"/>
          <w:b/>
          <w:bCs w:val="0"/>
          <w:sz w:val="21"/>
          <w:szCs w:val="21"/>
          <w:lang w:val="en-US" w:eastAsia="zh-CN"/>
        </w:rPr>
        <w:t>76.40</w:t>
      </w:r>
      <w:r>
        <w:rPr>
          <w:rFonts w:hint="eastAsia" w:ascii="宋体" w:hAnsi="宋体" w:cs="黑体"/>
          <w:b/>
          <w:bCs w:val="0"/>
          <w:sz w:val="21"/>
          <w:szCs w:val="21"/>
        </w:rPr>
        <w:t>%。</w:t>
      </w:r>
      <w:bookmarkEnd w:id="57"/>
      <w:bookmarkEnd w:id="58"/>
      <w:bookmarkEnd w:id="59"/>
      <w:bookmarkEnd w:id="60"/>
      <w:bookmarkEnd w:id="61"/>
    </w:p>
    <w:p>
      <w:pPr>
        <w:rPr>
          <w:rFonts w:hint="eastAsia" w:ascii="黑体" w:hAnsi="黑体" w:eastAsia="黑体" w:cs="黑体"/>
          <w:b/>
          <w:bCs/>
          <w:sz w:val="20"/>
          <w:szCs w:val="20"/>
        </w:rPr>
      </w:pPr>
    </w:p>
    <w:p>
      <w:pPr>
        <w:keepNext w:val="0"/>
        <w:keepLines w:val="0"/>
        <w:pageBreakBefore w:val="0"/>
        <w:widowControl w:val="0"/>
        <w:tabs>
          <w:tab w:val="left" w:pos="264"/>
        </w:tabs>
        <w:kinsoku/>
        <w:wordWrap/>
        <w:overflowPunct/>
        <w:topLinePunct w:val="0"/>
        <w:autoSpaceDE/>
        <w:autoSpaceDN/>
        <w:bidi w:val="0"/>
        <w:adjustRightInd/>
        <w:snapToGrid/>
        <w:spacing w:before="157" w:beforeLines="50" w:after="157" w:afterLines="50" w:line="360" w:lineRule="auto"/>
        <w:ind w:left="0" w:leftChars="0" w:right="0" w:rightChars="0" w:firstLine="400" w:firstLineChars="200"/>
        <w:jc w:val="both"/>
        <w:textAlignment w:val="auto"/>
        <w:outlineLvl w:val="1"/>
        <w:rPr>
          <w:rFonts w:ascii="Times New Roman" w:hAnsi="Times New Roman" w:eastAsia="宋体"/>
          <w:b/>
          <w:color w:val="auto"/>
          <w:sz w:val="24"/>
        </w:rPr>
      </w:pPr>
      <w:r>
        <w:rPr>
          <w:rFonts w:hint="eastAsia"/>
          <w:color w:val="auto"/>
          <w:sz w:val="20"/>
        </w:rPr>
        <w:br w:type="page"/>
      </w:r>
      <w:bookmarkStart w:id="62" w:name="_Toc18874"/>
      <w:r>
        <w:rPr>
          <w:rStyle w:val="9"/>
          <w:rFonts w:ascii="Times New Roman" w:hAnsi="Times New Roman" w:eastAsia="宋体"/>
          <w:b/>
          <w:bCs/>
          <w:color w:val="auto"/>
          <w:sz w:val="24"/>
        </w:rPr>
        <w:t>附表</w:t>
      </w:r>
      <w:r>
        <w:rPr>
          <w:rFonts w:ascii="Times New Roman" w:hAnsi="Times New Roman" w:eastAsia="宋体"/>
          <w:b/>
          <w:color w:val="auto"/>
          <w:sz w:val="24"/>
        </w:rPr>
        <w:t>2-</w:t>
      </w:r>
      <w:r>
        <w:rPr>
          <w:rFonts w:hint="eastAsia" w:ascii="Times New Roman" w:hAnsi="Times New Roman" w:eastAsia="宋体"/>
          <w:b/>
          <w:color w:val="auto"/>
          <w:sz w:val="24"/>
          <w:lang w:val="en-US" w:eastAsia="zh-CN"/>
        </w:rPr>
        <w:t>2</w:t>
      </w:r>
      <w:r>
        <w:rPr>
          <w:rFonts w:ascii="Times New Roman" w:hAnsi="Times New Roman" w:eastAsia="宋体"/>
          <w:b/>
          <w:color w:val="auto"/>
          <w:sz w:val="24"/>
        </w:rPr>
        <w:t>：</w:t>
      </w:r>
      <w:r>
        <w:rPr>
          <w:rFonts w:hint="eastAsia" w:ascii="Times New Roman" w:hAnsi="Times New Roman" w:eastAsia="宋体"/>
          <w:b/>
          <w:color w:val="auto"/>
          <w:sz w:val="24"/>
          <w:lang w:eastAsia="zh-CN"/>
        </w:rPr>
        <w:t>香格里拉</w:t>
      </w:r>
      <w:r>
        <w:rPr>
          <w:rFonts w:ascii="Times New Roman" w:hAnsi="Times New Roman" w:eastAsia="宋体"/>
          <w:b/>
          <w:color w:val="auto"/>
          <w:sz w:val="24"/>
        </w:rPr>
        <w:t>市公园绿地现状统计表</w:t>
      </w:r>
      <w:bookmarkEnd w:id="54"/>
      <w:bookmarkEnd w:id="55"/>
      <w:bookmarkEnd w:id="56"/>
      <w:bookmarkEnd w:id="62"/>
    </w:p>
    <w:tbl>
      <w:tblPr>
        <w:tblStyle w:val="8"/>
        <w:tblW w:w="13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62"/>
        <w:gridCol w:w="1849"/>
        <w:gridCol w:w="1844"/>
        <w:gridCol w:w="2166"/>
        <w:gridCol w:w="2594"/>
        <w:gridCol w:w="1971"/>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blHeader/>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bookmarkStart w:id="63" w:name="_Toc14063"/>
            <w:bookmarkStart w:id="64" w:name="_Toc12406"/>
            <w:bookmarkStart w:id="65" w:name="_Toc14216"/>
            <w:bookmarkStart w:id="66" w:name="_Toc26971"/>
            <w:r>
              <w:rPr>
                <w:rFonts w:hint="eastAsia" w:ascii="宋体" w:hAnsi="宋体" w:eastAsia="宋体" w:cs="宋体"/>
                <w:b/>
                <w:i w:val="0"/>
                <w:color w:val="000000"/>
                <w:kern w:val="0"/>
                <w:sz w:val="21"/>
                <w:szCs w:val="21"/>
                <w:u w:val="none"/>
                <w:lang w:val="en-US" w:eastAsia="zh-CN" w:bidi="ar"/>
              </w:rPr>
              <w:t>序号</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公园名称</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公园类型</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公园占地面积（㎡）</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实际绿地面积（㎡）</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绿地率（</w:t>
            </w:r>
            <w:r>
              <w:rPr>
                <w:rFonts w:hint="default" w:ascii="宋体" w:hAnsi="宋体" w:eastAsia="宋体" w:cs="宋体"/>
                <w:b/>
                <w:i w:val="0"/>
                <w:color w:val="000000"/>
                <w:kern w:val="0"/>
                <w:sz w:val="21"/>
                <w:szCs w:val="21"/>
                <w:u w:val="none"/>
                <w:lang w:val="en-US" w:eastAsia="zh-CN" w:bidi="ar"/>
              </w:rPr>
              <w:t>%</w:t>
            </w:r>
            <w:r>
              <w:rPr>
                <w:rFonts w:hint="eastAsia" w:ascii="宋体" w:hAnsi="宋体" w:eastAsia="宋体" w:cs="宋体"/>
                <w:b/>
                <w:i w:val="0"/>
                <w:color w:val="000000"/>
                <w:kern w:val="0"/>
                <w:sz w:val="21"/>
                <w:szCs w:val="21"/>
                <w:u w:val="none"/>
                <w:lang w:val="en-US" w:eastAsia="zh-CN" w:bidi="ar"/>
              </w:rPr>
              <w:t>）</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公园绿地面积（㎡）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香巴拉公园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综合公园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299500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216688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72.35%</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299500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龙潭湖公园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综合公园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129977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102110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78.56%</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129977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纳赤河滨河公园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102569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86527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84.36%</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102569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江克公园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20444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16836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82.35%</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20444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小龟山公园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9571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6947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72.58%</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电视塔公园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32780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29030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88.56%</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32780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7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黑龙潭公园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10896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9073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83.27%</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革命烈士陵园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专类公园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19861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12922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65.06%</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19861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大龟山公园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专类公园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23407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15842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67.68%</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23407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10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白鸡寺公园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专类公园</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82860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63297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76.39%</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82860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11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廉政文化公园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7991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2633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32.95%</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第二中学生活区门前街旁绿地</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6877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5862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85.24%</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6877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13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第一中学门前街旁绿地</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15507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12446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80.26%</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14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第一中学生活区门前街旁绿地</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4651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3989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85.76%</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4651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民族广场</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34721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22732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65.47%</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34721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16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格萨尔王广场</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33851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9796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28.94%</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9796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17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文明广场</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4879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3189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65.36%</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4879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18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法治广场</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5906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3856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65.29%</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19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希尔顿广场</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5053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3496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69.19%</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5053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20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龙潭湖下游公园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15800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11251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71.21%</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21 </w:t>
            </w:r>
          </w:p>
        </w:tc>
        <w:tc>
          <w:tcPr>
            <w:tcW w:w="1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平安塔公园</w:t>
            </w:r>
          </w:p>
        </w:tc>
        <w:tc>
          <w:tcPr>
            <w:tcW w:w="1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街旁绿地</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11819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1480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12.52%</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 xml:space="preserve">1480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21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878920 </w:t>
            </w:r>
          </w:p>
        </w:tc>
        <w:tc>
          <w:tcPr>
            <w:tcW w:w="2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640001 </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839168 </w:t>
            </w:r>
          </w:p>
        </w:tc>
      </w:tr>
    </w:tbl>
    <w:p>
      <w:pPr>
        <w:rPr>
          <w:rFonts w:hint="eastAsia" w:ascii="黑体" w:hAnsi="黑体" w:eastAsia="黑体" w:cs="黑体"/>
          <w:b/>
          <w:bCs/>
          <w:sz w:val="21"/>
          <w:szCs w:val="21"/>
          <w:lang w:eastAsia="zh-CN"/>
        </w:rPr>
      </w:pPr>
      <w:r>
        <w:rPr>
          <w:rFonts w:hint="eastAsia" w:ascii="黑体" w:hAnsi="黑体" w:eastAsia="黑体" w:cs="黑体"/>
          <w:b/>
          <w:bCs/>
          <w:sz w:val="21"/>
          <w:szCs w:val="21"/>
        </w:rPr>
        <w:t>注：绿地率≥65%的公园绿地面积按公园占地面积统计，绿地率〈65%的公园绿地面积按实际绿地面积统计</w:t>
      </w:r>
      <w:bookmarkEnd w:id="63"/>
      <w:bookmarkEnd w:id="64"/>
      <w:bookmarkEnd w:id="65"/>
      <w:bookmarkStart w:id="67" w:name="_Toc342378546"/>
      <w:bookmarkStart w:id="68" w:name="_Toc12453"/>
      <w:bookmarkStart w:id="69" w:name="_Toc17227"/>
      <w:bookmarkStart w:id="70" w:name="_Toc16530"/>
      <w:bookmarkStart w:id="71" w:name="_Toc15369"/>
      <w:bookmarkStart w:id="72" w:name="_Toc342378548"/>
      <w:r>
        <w:rPr>
          <w:rFonts w:hint="eastAsia" w:ascii="黑体" w:hAnsi="黑体" w:eastAsia="黑体" w:cs="黑体"/>
          <w:b/>
          <w:bCs/>
          <w:sz w:val="21"/>
          <w:szCs w:val="21"/>
          <w:lang w:eastAsia="zh-CN"/>
        </w:rPr>
        <w:t>（公园内水面面积的统计按照国家园林城市标准解读中的规定，进行计算）</w:t>
      </w:r>
    </w:p>
    <w:p>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right="0" w:rightChars="0" w:firstLine="400" w:firstLineChars="200"/>
        <w:jc w:val="both"/>
        <w:textAlignment w:val="auto"/>
        <w:outlineLvl w:val="1"/>
        <w:rPr>
          <w:rStyle w:val="9"/>
          <w:rFonts w:ascii="Times New Roman" w:hAnsi="Times New Roman" w:eastAsia="宋体"/>
          <w:b/>
          <w:bCs/>
          <w:color w:val="auto"/>
          <w:sz w:val="24"/>
          <w:szCs w:val="22"/>
        </w:rPr>
      </w:pPr>
      <w:r>
        <w:rPr>
          <w:rFonts w:hint="eastAsia"/>
          <w:color w:val="auto"/>
          <w:sz w:val="20"/>
          <w:lang w:eastAsia="zh-CN"/>
        </w:rPr>
        <w:br w:type="page"/>
      </w:r>
      <w:bookmarkStart w:id="73" w:name="_Toc3878"/>
      <w:r>
        <w:rPr>
          <w:rStyle w:val="9"/>
          <w:rFonts w:ascii="Times New Roman" w:hAnsi="Times New Roman" w:eastAsia="宋体"/>
          <w:b/>
          <w:bCs/>
          <w:color w:val="auto"/>
          <w:sz w:val="24"/>
          <w:szCs w:val="22"/>
        </w:rPr>
        <w:t>附表2-</w:t>
      </w:r>
      <w:r>
        <w:rPr>
          <w:rStyle w:val="9"/>
          <w:rFonts w:hint="eastAsia" w:ascii="Times New Roman" w:hAnsi="Times New Roman" w:eastAsia="宋体"/>
          <w:b/>
          <w:bCs/>
          <w:color w:val="auto"/>
          <w:sz w:val="24"/>
          <w:szCs w:val="22"/>
          <w:lang w:val="en-US"/>
        </w:rPr>
        <w:t>3</w:t>
      </w:r>
      <w:r>
        <w:rPr>
          <w:rStyle w:val="9"/>
          <w:rFonts w:ascii="Times New Roman" w:hAnsi="Times New Roman" w:eastAsia="宋体"/>
          <w:b/>
          <w:bCs/>
          <w:color w:val="auto"/>
          <w:sz w:val="24"/>
          <w:szCs w:val="22"/>
        </w:rPr>
        <w:t>：</w:t>
      </w:r>
      <w:r>
        <w:rPr>
          <w:rStyle w:val="9"/>
          <w:rFonts w:hint="eastAsia" w:ascii="Times New Roman" w:hAnsi="Times New Roman" w:eastAsia="宋体"/>
          <w:b/>
          <w:bCs/>
          <w:color w:val="auto"/>
          <w:sz w:val="24"/>
          <w:szCs w:val="22"/>
        </w:rPr>
        <w:t>香格里拉</w:t>
      </w:r>
      <w:r>
        <w:rPr>
          <w:rStyle w:val="9"/>
          <w:rFonts w:ascii="Times New Roman" w:hAnsi="Times New Roman" w:eastAsia="宋体"/>
          <w:b/>
          <w:bCs/>
          <w:color w:val="auto"/>
          <w:sz w:val="24"/>
          <w:szCs w:val="22"/>
        </w:rPr>
        <w:t>市绿地乔灌木覆盖比例统计表</w:t>
      </w:r>
      <w:bookmarkEnd w:id="66"/>
      <w:bookmarkEnd w:id="67"/>
      <w:bookmarkEnd w:id="68"/>
      <w:bookmarkEnd w:id="69"/>
      <w:bookmarkEnd w:id="73"/>
    </w:p>
    <w:tbl>
      <w:tblPr>
        <w:tblStyle w:val="8"/>
        <w:tblpPr w:leftFromText="180" w:rightFromText="180" w:vertAnchor="text" w:horzAnchor="margin" w:tblpY="71"/>
        <w:tblW w:w="13809" w:type="dxa"/>
        <w:tblInd w:w="0" w:type="dxa"/>
        <w:tblLayout w:type="fixed"/>
        <w:tblCellMar>
          <w:top w:w="15" w:type="dxa"/>
          <w:left w:w="15" w:type="dxa"/>
          <w:bottom w:w="15" w:type="dxa"/>
          <w:right w:w="15" w:type="dxa"/>
        </w:tblCellMar>
      </w:tblPr>
      <w:tblGrid>
        <w:gridCol w:w="1648"/>
        <w:gridCol w:w="3176"/>
        <w:gridCol w:w="3875"/>
        <w:gridCol w:w="5110"/>
      </w:tblGrid>
      <w:tr>
        <w:tblPrEx>
          <w:tblLayout w:type="fixed"/>
          <w:tblCellMar>
            <w:top w:w="15" w:type="dxa"/>
            <w:left w:w="15" w:type="dxa"/>
            <w:bottom w:w="15" w:type="dxa"/>
            <w:right w:w="15" w:type="dxa"/>
          </w:tblCellMar>
        </w:tblPrEx>
        <w:trPr>
          <w:trHeight w:val="286"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2"/>
                <w:szCs w:val="22"/>
                <w:lang w:bidi="ar"/>
              </w:rPr>
              <w:t>序号</w:t>
            </w: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2"/>
                <w:szCs w:val="22"/>
                <w:lang w:bidi="ar"/>
              </w:rPr>
              <w:t>绿地名称</w:t>
            </w:r>
          </w:p>
        </w:tc>
        <w:tc>
          <w:tcPr>
            <w:tcW w:w="38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2"/>
                <w:szCs w:val="22"/>
                <w:lang w:bidi="ar"/>
              </w:rPr>
              <w:t>绿化覆盖面积（m</w:t>
            </w:r>
            <w:r>
              <w:rPr>
                <w:rFonts w:hint="default" w:ascii="Times New Roman" w:hAnsi="Times New Roman" w:eastAsia="宋体" w:cs="Times New Roman"/>
                <w:b/>
                <w:color w:val="000000"/>
                <w:kern w:val="0"/>
                <w:sz w:val="22"/>
                <w:szCs w:val="22"/>
                <w:vertAlign w:val="superscript"/>
                <w:lang w:bidi="ar"/>
              </w:rPr>
              <w:t>2</w:t>
            </w:r>
            <w:r>
              <w:rPr>
                <w:rFonts w:hint="default" w:ascii="Times New Roman" w:hAnsi="Times New Roman" w:eastAsia="宋体" w:cs="Times New Roman"/>
                <w:b/>
                <w:color w:val="000000"/>
                <w:kern w:val="0"/>
                <w:sz w:val="22"/>
                <w:szCs w:val="22"/>
                <w:lang w:bidi="ar"/>
              </w:rPr>
              <w:t>）</w:t>
            </w:r>
          </w:p>
        </w:tc>
        <w:tc>
          <w:tcPr>
            <w:tcW w:w="51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2"/>
                <w:szCs w:val="22"/>
                <w:lang w:bidi="ar"/>
              </w:rPr>
              <w:t>乔、灌覆盖面积（m</w:t>
            </w:r>
            <w:r>
              <w:rPr>
                <w:rFonts w:hint="default" w:ascii="Times New Roman" w:hAnsi="Times New Roman" w:eastAsia="宋体" w:cs="Times New Roman"/>
                <w:b/>
                <w:color w:val="000000"/>
                <w:kern w:val="0"/>
                <w:sz w:val="22"/>
                <w:szCs w:val="22"/>
                <w:vertAlign w:val="superscript"/>
                <w:lang w:bidi="ar"/>
              </w:rPr>
              <w:t>2</w:t>
            </w:r>
            <w:r>
              <w:rPr>
                <w:rFonts w:hint="default" w:ascii="Times New Roman" w:hAnsi="Times New Roman" w:eastAsia="宋体" w:cs="Times New Roman"/>
                <w:b/>
                <w:color w:val="000000"/>
                <w:kern w:val="0"/>
                <w:sz w:val="22"/>
                <w:szCs w:val="22"/>
                <w:lang w:bidi="ar"/>
              </w:rPr>
              <w:t>）</w:t>
            </w:r>
          </w:p>
        </w:tc>
      </w:tr>
      <w:tr>
        <w:tblPrEx>
          <w:tblLayout w:type="fixed"/>
          <w:tblCellMar>
            <w:top w:w="15" w:type="dxa"/>
            <w:left w:w="15" w:type="dxa"/>
            <w:bottom w:w="15" w:type="dxa"/>
            <w:right w:w="15" w:type="dxa"/>
          </w:tblCellMar>
        </w:tblPrEx>
        <w:trPr>
          <w:trHeight w:val="330"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G1</w:t>
            </w: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公园绿地</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839168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701264 </w:t>
            </w:r>
          </w:p>
        </w:tc>
      </w:tr>
      <w:tr>
        <w:tblPrEx>
          <w:tblLayout w:type="fixed"/>
          <w:tblCellMar>
            <w:top w:w="15" w:type="dxa"/>
            <w:left w:w="15" w:type="dxa"/>
            <w:bottom w:w="15" w:type="dxa"/>
            <w:right w:w="15" w:type="dxa"/>
          </w:tblCellMar>
        </w:tblPrEx>
        <w:trPr>
          <w:trHeight w:val="286"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G2</w:t>
            </w: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生产绿地</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0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0 </w:t>
            </w:r>
          </w:p>
        </w:tc>
      </w:tr>
      <w:tr>
        <w:tblPrEx>
          <w:tblLayout w:type="fixed"/>
          <w:tblCellMar>
            <w:top w:w="15" w:type="dxa"/>
            <w:left w:w="15" w:type="dxa"/>
            <w:bottom w:w="15" w:type="dxa"/>
            <w:right w:w="15" w:type="dxa"/>
          </w:tblCellMar>
        </w:tblPrEx>
        <w:trPr>
          <w:trHeight w:val="286"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G3</w:t>
            </w: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防护绿地</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1097566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886406 </w:t>
            </w:r>
          </w:p>
        </w:tc>
      </w:tr>
      <w:tr>
        <w:tblPrEx>
          <w:tblLayout w:type="fixed"/>
          <w:tblCellMar>
            <w:top w:w="15" w:type="dxa"/>
            <w:left w:w="15" w:type="dxa"/>
            <w:bottom w:w="15" w:type="dxa"/>
            <w:right w:w="15" w:type="dxa"/>
          </w:tblCellMar>
        </w:tblPrEx>
        <w:trPr>
          <w:trHeight w:val="286"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G4</w:t>
            </w: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道路绿地</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488784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397479 </w:t>
            </w:r>
          </w:p>
        </w:tc>
      </w:tr>
      <w:tr>
        <w:tblPrEx>
          <w:tblLayout w:type="fixed"/>
          <w:tblCellMar>
            <w:top w:w="15" w:type="dxa"/>
            <w:left w:w="15" w:type="dxa"/>
            <w:bottom w:w="15" w:type="dxa"/>
            <w:right w:w="15" w:type="dxa"/>
          </w:tblCellMar>
        </w:tblPrEx>
        <w:trPr>
          <w:trHeight w:val="316"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居住区绿地</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455991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346717 </w:t>
            </w:r>
          </w:p>
        </w:tc>
      </w:tr>
      <w:tr>
        <w:tblPrEx>
          <w:tblLayout w:type="fixed"/>
          <w:tblCellMar>
            <w:top w:w="15" w:type="dxa"/>
            <w:left w:w="15" w:type="dxa"/>
            <w:bottom w:w="15" w:type="dxa"/>
            <w:right w:w="15" w:type="dxa"/>
          </w:tblCellMar>
        </w:tblPrEx>
        <w:trPr>
          <w:trHeight w:val="286"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单位附属绿地</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1323894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728792 </w:t>
            </w:r>
          </w:p>
        </w:tc>
      </w:tr>
      <w:tr>
        <w:tblPrEx>
          <w:tblLayout w:type="fixed"/>
          <w:tblCellMar>
            <w:top w:w="15" w:type="dxa"/>
            <w:left w:w="15" w:type="dxa"/>
            <w:bottom w:w="15" w:type="dxa"/>
            <w:right w:w="15" w:type="dxa"/>
          </w:tblCellMar>
        </w:tblPrEx>
        <w:trPr>
          <w:trHeight w:val="286"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G5</w:t>
            </w:r>
          </w:p>
        </w:tc>
        <w:tc>
          <w:tcPr>
            <w:tcW w:w="31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eastAsia" w:ascii="Times New Roman" w:hAnsi="Times New Roman" w:eastAsia="宋体" w:cs="Times New Roman"/>
                <w:color w:val="000000"/>
                <w:kern w:val="0"/>
                <w:sz w:val="22"/>
                <w:szCs w:val="22"/>
                <w:lang w:eastAsia="zh-CN" w:bidi="ar"/>
              </w:rPr>
            </w:pPr>
            <w:r>
              <w:rPr>
                <w:rFonts w:hint="eastAsia" w:ascii="Times New Roman" w:hAnsi="Times New Roman" w:eastAsia="宋体" w:cs="Times New Roman"/>
                <w:color w:val="000000"/>
                <w:kern w:val="0"/>
                <w:sz w:val="22"/>
                <w:szCs w:val="22"/>
                <w:lang w:eastAsia="zh-CN" w:bidi="ar"/>
              </w:rPr>
              <w:t>其他绿地</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519166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435247 </w:t>
            </w:r>
          </w:p>
        </w:tc>
      </w:tr>
      <w:tr>
        <w:tblPrEx>
          <w:tblLayout w:type="fixed"/>
          <w:tblCellMar>
            <w:top w:w="15" w:type="dxa"/>
            <w:left w:w="15" w:type="dxa"/>
            <w:bottom w:w="15" w:type="dxa"/>
            <w:right w:w="15" w:type="dxa"/>
          </w:tblCellMar>
        </w:tblPrEx>
        <w:trPr>
          <w:trHeight w:val="286" w:hRule="atLeast"/>
        </w:trPr>
        <w:tc>
          <w:tcPr>
            <w:tcW w:w="4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合计</w:t>
            </w:r>
          </w:p>
        </w:tc>
        <w:tc>
          <w:tcPr>
            <w:tcW w:w="3875"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4724569 </w:t>
            </w:r>
          </w:p>
        </w:tc>
        <w:tc>
          <w:tcPr>
            <w:tcW w:w="5110" w:type="dxa"/>
            <w:tcBorders>
              <w:top w:val="single" w:color="000000" w:sz="4" w:space="0"/>
              <w:left w:val="single" w:color="000000" w:sz="4" w:space="0"/>
              <w:bottom w:val="single" w:color="000000" w:sz="4" w:space="0"/>
              <w:right w:val="single" w:color="000000" w:sz="4" w:space="0"/>
            </w:tcBorders>
            <w:vAlign w:val="top"/>
          </w:tcPr>
          <w:p>
            <w:pPr>
              <w:widowControl/>
              <w:spacing w:line="240" w:lineRule="auto"/>
              <w:ind w:left="0" w:leftChars="0" w:firstLine="0" w:firstLineChars="0"/>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 xml:space="preserve">3495905 </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02" w:firstLineChars="200"/>
        <w:jc w:val="both"/>
        <w:textAlignment w:val="auto"/>
        <w:outlineLvl w:val="9"/>
        <w:rPr>
          <w:rFonts w:hint="eastAsia" w:eastAsia="宋体"/>
          <w:b/>
          <w:bCs/>
          <w:color w:val="FF0000"/>
          <w:sz w:val="20"/>
          <w:szCs w:val="20"/>
          <w:lang w:val="en-US" w:eastAsia="zh-CN"/>
        </w:rPr>
      </w:pPr>
      <w:r>
        <w:rPr>
          <w:b/>
          <w:bCs/>
          <w:color w:val="auto"/>
          <w:sz w:val="20"/>
          <w:szCs w:val="20"/>
        </w:rPr>
        <w:t>注：建成区绿化覆盖面积中乔、灌木所占比率（%）=建成区乔、灌木的垂直投影面积(hm</w:t>
      </w:r>
      <w:r>
        <w:rPr>
          <w:b/>
          <w:bCs/>
          <w:color w:val="auto"/>
          <w:sz w:val="20"/>
          <w:szCs w:val="20"/>
          <w:vertAlign w:val="superscript"/>
        </w:rPr>
        <w:t>2</w:t>
      </w:r>
      <w:r>
        <w:rPr>
          <w:b/>
          <w:bCs/>
          <w:color w:val="auto"/>
          <w:sz w:val="20"/>
          <w:szCs w:val="20"/>
        </w:rPr>
        <w:t>)/建成区所有植被的垂直投影面积( hm</w:t>
      </w:r>
      <w:r>
        <w:rPr>
          <w:b/>
          <w:bCs/>
          <w:color w:val="auto"/>
          <w:sz w:val="20"/>
          <w:szCs w:val="20"/>
          <w:vertAlign w:val="superscript"/>
        </w:rPr>
        <w:t>2</w:t>
      </w:r>
      <w:r>
        <w:rPr>
          <w:b/>
          <w:bCs/>
          <w:color w:val="auto"/>
          <w:sz w:val="20"/>
          <w:szCs w:val="20"/>
        </w:rPr>
        <w:t>)×100%=</w:t>
      </w:r>
      <w:r>
        <w:rPr>
          <w:rFonts w:hint="eastAsia"/>
          <w:b/>
          <w:bCs/>
          <w:color w:val="auto"/>
          <w:sz w:val="20"/>
          <w:szCs w:val="20"/>
          <w:lang w:val="en-US" w:eastAsia="zh-CN"/>
        </w:rPr>
        <w:t>349.59</w:t>
      </w:r>
      <w:r>
        <w:rPr>
          <w:b/>
          <w:bCs/>
          <w:color w:val="auto"/>
          <w:sz w:val="20"/>
          <w:szCs w:val="20"/>
        </w:rPr>
        <w:t>hm</w:t>
      </w:r>
      <w:r>
        <w:rPr>
          <w:b/>
          <w:bCs/>
          <w:color w:val="auto"/>
          <w:sz w:val="20"/>
          <w:szCs w:val="20"/>
          <w:vertAlign w:val="superscript"/>
        </w:rPr>
        <w:t>2</w:t>
      </w:r>
      <w:r>
        <w:rPr>
          <w:rFonts w:hint="eastAsia"/>
          <w:b/>
          <w:bCs/>
          <w:color w:val="auto"/>
          <w:sz w:val="20"/>
          <w:szCs w:val="20"/>
        </w:rPr>
        <w:t>/</w:t>
      </w:r>
      <w:r>
        <w:rPr>
          <w:rFonts w:hint="eastAsia"/>
          <w:b/>
          <w:bCs/>
          <w:color w:val="auto"/>
          <w:sz w:val="20"/>
          <w:szCs w:val="20"/>
          <w:lang w:val="en-US" w:eastAsia="zh-CN"/>
        </w:rPr>
        <w:t>472.46</w:t>
      </w:r>
      <w:r>
        <w:rPr>
          <w:b/>
          <w:bCs/>
          <w:color w:val="auto"/>
          <w:sz w:val="20"/>
          <w:szCs w:val="20"/>
        </w:rPr>
        <w:t>hm</w:t>
      </w:r>
      <w:r>
        <w:rPr>
          <w:b/>
          <w:bCs/>
          <w:color w:val="auto"/>
          <w:sz w:val="20"/>
          <w:szCs w:val="20"/>
          <w:vertAlign w:val="superscript"/>
        </w:rPr>
        <w:t>2</w:t>
      </w:r>
      <w:r>
        <w:rPr>
          <w:rFonts w:hint="eastAsia"/>
          <w:b/>
          <w:bCs/>
          <w:color w:val="auto"/>
          <w:sz w:val="20"/>
          <w:szCs w:val="20"/>
        </w:rPr>
        <w:t>=</w:t>
      </w:r>
      <w:r>
        <w:rPr>
          <w:rFonts w:hint="eastAsia"/>
          <w:b/>
          <w:bCs/>
          <w:color w:val="auto"/>
          <w:sz w:val="20"/>
          <w:szCs w:val="20"/>
          <w:lang w:val="en-US" w:eastAsia="zh-CN"/>
        </w:rPr>
        <w:t>73.99</w:t>
      </w:r>
      <w:r>
        <w:rPr>
          <w:rFonts w:hint="eastAsia"/>
          <w:b/>
          <w:bCs/>
          <w:color w:val="auto"/>
          <w:sz w:val="20"/>
          <w:szCs w:val="20"/>
        </w:rPr>
        <w:t>%</w:t>
      </w:r>
      <w:r>
        <w:rPr>
          <w:rFonts w:hint="eastAsia"/>
          <w:b/>
          <w:bCs/>
          <w:color w:val="auto"/>
          <w:sz w:val="20"/>
          <w:szCs w:val="20"/>
          <w:lang w:val="en-US" w:eastAsia="zh-CN"/>
        </w:rPr>
        <w:t>.</w:t>
      </w:r>
    </w:p>
    <w:p>
      <w:pPr>
        <w:pStyle w:val="3"/>
        <w:spacing w:before="120" w:beforeLines="0" w:after="120" w:afterLines="0"/>
        <w:rPr>
          <w:rFonts w:ascii="Times New Roman" w:hAnsi="Times New Roman" w:eastAsia="宋体"/>
          <w:b/>
          <w:color w:val="auto"/>
          <w:sz w:val="24"/>
        </w:rPr>
      </w:pPr>
      <w:r>
        <w:rPr>
          <w:color w:val="FF0000"/>
          <w:sz w:val="20"/>
        </w:rPr>
        <w:br w:type="page"/>
      </w:r>
      <w:bookmarkStart w:id="74" w:name="_Toc342378549"/>
      <w:bookmarkStart w:id="75" w:name="_Toc9957"/>
      <w:bookmarkStart w:id="76" w:name="_Toc22442"/>
      <w:bookmarkStart w:id="77" w:name="_Toc1961"/>
      <w:r>
        <w:rPr>
          <w:rStyle w:val="9"/>
          <w:rFonts w:ascii="Times New Roman" w:hAnsi="Times New Roman" w:eastAsia="宋体"/>
          <w:b/>
          <w:bCs/>
          <w:color w:val="auto"/>
          <w:sz w:val="24"/>
        </w:rPr>
        <w:t>附表</w:t>
      </w:r>
      <w:r>
        <w:rPr>
          <w:rFonts w:ascii="Times New Roman" w:hAnsi="Times New Roman" w:eastAsia="宋体"/>
          <w:b/>
          <w:color w:val="auto"/>
          <w:sz w:val="24"/>
        </w:rPr>
        <w:t>2-</w:t>
      </w:r>
      <w:r>
        <w:rPr>
          <w:rFonts w:hint="eastAsia" w:ascii="Times New Roman" w:hAnsi="Times New Roman" w:eastAsia="宋体"/>
          <w:b/>
          <w:color w:val="auto"/>
          <w:sz w:val="24"/>
          <w:lang w:val="en-US" w:eastAsia="zh-CN"/>
        </w:rPr>
        <w:t>4</w:t>
      </w:r>
      <w:r>
        <w:rPr>
          <w:rFonts w:ascii="Times New Roman" w:hAnsi="Times New Roman" w:eastAsia="宋体"/>
          <w:b/>
          <w:color w:val="auto"/>
          <w:sz w:val="24"/>
        </w:rPr>
        <w:t>：</w:t>
      </w:r>
      <w:r>
        <w:rPr>
          <w:rFonts w:hint="eastAsia" w:ascii="Times New Roman" w:hAnsi="Times New Roman" w:eastAsia="宋体"/>
          <w:b/>
          <w:color w:val="auto"/>
          <w:sz w:val="24"/>
          <w:lang w:eastAsia="zh-CN"/>
        </w:rPr>
        <w:t>香格里拉</w:t>
      </w:r>
      <w:r>
        <w:rPr>
          <w:rFonts w:ascii="Times New Roman" w:hAnsi="Times New Roman" w:eastAsia="宋体"/>
          <w:b/>
          <w:color w:val="auto"/>
          <w:sz w:val="24"/>
        </w:rPr>
        <w:t>市新建、改建居住区绿地达标情况统计表</w:t>
      </w:r>
      <w:bookmarkEnd w:id="74"/>
      <w:bookmarkEnd w:id="75"/>
      <w:bookmarkEnd w:id="76"/>
      <w:bookmarkEnd w:id="77"/>
    </w:p>
    <w:tbl>
      <w:tblPr>
        <w:tblStyle w:val="8"/>
        <w:tblW w:w="14174" w:type="dxa"/>
        <w:jc w:val="center"/>
        <w:tblInd w:w="0" w:type="dxa"/>
        <w:tblLayout w:type="fixed"/>
        <w:tblCellMar>
          <w:top w:w="0" w:type="dxa"/>
          <w:left w:w="108" w:type="dxa"/>
          <w:bottom w:w="0" w:type="dxa"/>
          <w:right w:w="108" w:type="dxa"/>
        </w:tblCellMar>
      </w:tblPr>
      <w:tblGrid>
        <w:gridCol w:w="789"/>
        <w:gridCol w:w="2420"/>
        <w:gridCol w:w="1726"/>
        <w:gridCol w:w="1758"/>
        <w:gridCol w:w="1824"/>
        <w:gridCol w:w="1993"/>
        <w:gridCol w:w="2097"/>
        <w:gridCol w:w="1567"/>
      </w:tblGrid>
      <w:tr>
        <w:tblPrEx>
          <w:tblLayout w:type="fixed"/>
          <w:tblCellMar>
            <w:top w:w="0" w:type="dxa"/>
            <w:left w:w="108" w:type="dxa"/>
            <w:bottom w:w="0" w:type="dxa"/>
            <w:right w:w="108" w:type="dxa"/>
          </w:tblCellMar>
        </w:tblPrEx>
        <w:trPr>
          <w:trHeight w:val="363"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bookmarkStart w:id="78" w:name="_Toc29623"/>
            <w:bookmarkStart w:id="79" w:name="_Toc17924"/>
            <w:bookmarkStart w:id="80" w:name="_Toc8819"/>
            <w:bookmarkStart w:id="81" w:name="_Toc25493"/>
            <w:bookmarkStart w:id="82" w:name="_Toc25679"/>
            <w:r>
              <w:rPr>
                <w:rFonts w:hint="default" w:ascii="Times New Roman" w:hAnsi="Times New Roman" w:eastAsia="宋体" w:cs="Times New Roman"/>
                <w:b/>
                <w:bCs/>
                <w:color w:val="auto"/>
                <w:sz w:val="21"/>
                <w:szCs w:val="21"/>
              </w:rPr>
              <w:t>序号</w:t>
            </w:r>
          </w:p>
        </w:tc>
        <w:tc>
          <w:tcPr>
            <w:tcW w:w="2420" w:type="dxa"/>
            <w:tcBorders>
              <w:top w:val="single" w:color="auto" w:sz="4" w:space="0"/>
              <w:left w:val="nil"/>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居住区名称</w:t>
            </w:r>
          </w:p>
        </w:tc>
        <w:tc>
          <w:tcPr>
            <w:tcW w:w="1726" w:type="dxa"/>
            <w:tcBorders>
              <w:top w:val="single" w:color="auto" w:sz="4" w:space="0"/>
              <w:left w:val="nil"/>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占地面积（㎡）</w:t>
            </w:r>
          </w:p>
        </w:tc>
        <w:tc>
          <w:tcPr>
            <w:tcW w:w="1758" w:type="dxa"/>
            <w:tcBorders>
              <w:top w:val="single" w:color="auto" w:sz="4" w:space="0"/>
              <w:left w:val="nil"/>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绿地面积（㎡）</w:t>
            </w:r>
          </w:p>
        </w:tc>
        <w:tc>
          <w:tcPr>
            <w:tcW w:w="1824" w:type="dxa"/>
            <w:tcBorders>
              <w:top w:val="single" w:color="auto" w:sz="4" w:space="0"/>
              <w:left w:val="nil"/>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绿地率（%）</w:t>
            </w:r>
          </w:p>
        </w:tc>
        <w:tc>
          <w:tcPr>
            <w:tcW w:w="1993" w:type="dxa"/>
            <w:tcBorders>
              <w:top w:val="single" w:color="auto" w:sz="4" w:space="0"/>
              <w:left w:val="nil"/>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绿化覆盖率（%）</w:t>
            </w:r>
          </w:p>
        </w:tc>
        <w:tc>
          <w:tcPr>
            <w:tcW w:w="2097" w:type="dxa"/>
            <w:tcBorders>
              <w:top w:val="single" w:color="auto" w:sz="4" w:space="0"/>
              <w:left w:val="nil"/>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达标面积（㎡）</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是否达标</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香巴拉旅游小镇</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283943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78641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27.70%</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28.07%</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283943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建塘旅游小镇</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 xml:space="preserve">197780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82000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41.46%</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42.33%</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197780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航空花园小区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19697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6015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30.54%</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34.44%</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19697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正泰龙苑</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4091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1260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30.80%</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41.34%</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4091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5</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意和家园</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27011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9724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36.00%</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37.10%</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27011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移动家园小区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6582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1125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17.09%</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24.55%</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6582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龙泉小区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21013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1584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7.54%</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8.60%</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0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否</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8</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祥巴林卡小区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47000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 xml:space="preserve">7137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15.19%</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15.66%</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0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否</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9</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吉顺家园</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24063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3823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15.89%</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17.09%</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 xml:space="preserve">0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否</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10</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运政花园小区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12000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3341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27.84%</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33.22%</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12000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11</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交通小区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19162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8058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42.05%</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46.71%</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19162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12</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交通佳园小区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18516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5569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30.08%</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36.29%</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18516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天使小区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33333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10041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30.12%</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32.74%</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33333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r>
      <w:tr>
        <w:tblPrEx>
          <w:tblLayout w:type="fixed"/>
          <w:tblCellMar>
            <w:top w:w="0" w:type="dxa"/>
            <w:left w:w="108" w:type="dxa"/>
            <w:bottom w:w="0" w:type="dxa"/>
            <w:right w:w="108" w:type="dxa"/>
          </w:tblCellMar>
        </w:tblPrEx>
        <w:trPr>
          <w:trHeight w:val="3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2420"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州民政小区</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7410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727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9.81%</w:t>
            </w:r>
          </w:p>
        </w:tc>
        <w:tc>
          <w:tcPr>
            <w:tcW w:w="1993"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11.58%</w:t>
            </w:r>
          </w:p>
        </w:tc>
        <w:tc>
          <w:tcPr>
            <w:tcW w:w="2097"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0 </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否</w:t>
            </w:r>
          </w:p>
        </w:tc>
      </w:tr>
      <w:tr>
        <w:tblPrEx>
          <w:tblLayout w:type="fixed"/>
          <w:tblCellMar>
            <w:top w:w="0" w:type="dxa"/>
            <w:left w:w="108" w:type="dxa"/>
            <w:bottom w:w="0" w:type="dxa"/>
            <w:right w:w="108" w:type="dxa"/>
          </w:tblCellMar>
        </w:tblPrEx>
        <w:trPr>
          <w:trHeight w:val="363" w:hRule="atLeast"/>
          <w:jc w:val="center"/>
        </w:trPr>
        <w:tc>
          <w:tcPr>
            <w:tcW w:w="3209"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合计</w:t>
            </w:r>
          </w:p>
        </w:tc>
        <w:tc>
          <w:tcPr>
            <w:tcW w:w="1726"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721601 </w:t>
            </w:r>
          </w:p>
        </w:tc>
        <w:tc>
          <w:tcPr>
            <w:tcW w:w="1758" w:type="dxa"/>
            <w:tcBorders>
              <w:top w:val="single" w:color="auto" w:sz="4" w:space="0"/>
              <w:left w:val="single" w:color="auto" w:sz="4" w:space="0"/>
              <w:bottom w:val="single" w:color="auto" w:sz="4" w:space="0"/>
              <w:right w:val="single" w:color="auto" w:sz="4" w:space="0"/>
            </w:tcBorders>
            <w:vAlign w:val="top"/>
          </w:tcPr>
          <w:p>
            <w:pPr>
              <w:spacing w:beforeLines="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219046 </w:t>
            </w:r>
          </w:p>
        </w:tc>
        <w:tc>
          <w:tcPr>
            <w:tcW w:w="1824"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w:t>
            </w:r>
          </w:p>
        </w:tc>
        <w:tc>
          <w:tcPr>
            <w:tcW w:w="1993"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w:t>
            </w:r>
          </w:p>
        </w:tc>
        <w:tc>
          <w:tcPr>
            <w:tcW w:w="209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622115</w:t>
            </w:r>
          </w:p>
        </w:tc>
        <w:tc>
          <w:tcPr>
            <w:tcW w:w="1567"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w:t>
            </w:r>
          </w:p>
        </w:tc>
      </w:tr>
      <w:bookmarkEnd w:id="78"/>
      <w:bookmarkEnd w:id="79"/>
      <w:bookmarkEnd w:id="80"/>
      <w:bookmarkEnd w:id="81"/>
      <w:bookmarkEnd w:id="82"/>
    </w:tbl>
    <w:p>
      <w:pPr>
        <w:jc w:val="left"/>
        <w:rPr>
          <w:rFonts w:hint="eastAsia" w:ascii="宋体" w:hAnsi="宋体" w:eastAsia="宋体" w:cs="宋体"/>
          <w:b/>
          <w:bCs/>
          <w:i w:val="0"/>
          <w:color w:val="000000"/>
          <w:kern w:val="0"/>
          <w:sz w:val="20"/>
          <w:szCs w:val="20"/>
          <w:u w:val="none"/>
          <w:lang w:val="en-US" w:eastAsia="zh-CN" w:bidi="ar"/>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eastAsia="宋体" w:cs="宋体"/>
          <w:b/>
          <w:bCs/>
          <w:i w:val="0"/>
          <w:color w:val="000000"/>
          <w:kern w:val="0"/>
          <w:sz w:val="20"/>
          <w:szCs w:val="20"/>
          <w:u w:val="none"/>
          <w:lang w:val="en-US" w:eastAsia="zh-CN" w:bidi="ar"/>
        </w:rPr>
        <w:t>注：城市新建、改建居住区绿地达标率（%）=绿地达标率的县城新建、改建居住区面积（m</w:t>
      </w:r>
      <w:r>
        <w:rPr>
          <w:rFonts w:hint="eastAsia" w:ascii="宋体" w:hAnsi="宋体" w:eastAsia="宋体" w:cs="宋体"/>
          <w:b/>
          <w:bCs/>
          <w:i w:val="0"/>
          <w:color w:val="000000"/>
          <w:kern w:val="0"/>
          <w:sz w:val="20"/>
          <w:szCs w:val="20"/>
          <w:u w:val="none"/>
          <w:vertAlign w:val="superscript"/>
          <w:lang w:val="en-US" w:eastAsia="zh-CN" w:bidi="ar"/>
        </w:rPr>
        <w:t>2</w:t>
      </w:r>
      <w:r>
        <w:rPr>
          <w:rFonts w:hint="eastAsia" w:ascii="宋体" w:hAnsi="宋体" w:eastAsia="宋体" w:cs="宋体"/>
          <w:b/>
          <w:bCs/>
          <w:i w:val="0"/>
          <w:color w:val="000000"/>
          <w:kern w:val="0"/>
          <w:sz w:val="20"/>
          <w:szCs w:val="20"/>
          <w:u w:val="none"/>
          <w:lang w:val="en-US" w:eastAsia="zh-CN" w:bidi="ar"/>
        </w:rPr>
        <w:t>）/县城新建、改建居住区总面积（m</w:t>
      </w:r>
      <w:r>
        <w:rPr>
          <w:rFonts w:hint="eastAsia" w:ascii="宋体" w:hAnsi="宋体" w:eastAsia="宋体" w:cs="宋体"/>
          <w:b/>
          <w:bCs/>
          <w:i w:val="0"/>
          <w:color w:val="000000"/>
          <w:kern w:val="0"/>
          <w:sz w:val="20"/>
          <w:szCs w:val="20"/>
          <w:u w:val="none"/>
          <w:vertAlign w:val="superscript"/>
          <w:lang w:val="en-US" w:eastAsia="zh-CN" w:bidi="ar"/>
        </w:rPr>
        <w:t>2</w:t>
      </w:r>
      <w:r>
        <w:rPr>
          <w:rFonts w:hint="eastAsia" w:ascii="宋体" w:hAnsi="宋体" w:eastAsia="宋体" w:cs="宋体"/>
          <w:b/>
          <w:bCs/>
          <w:i w:val="0"/>
          <w:color w:val="000000"/>
          <w:kern w:val="0"/>
          <w:sz w:val="20"/>
          <w:szCs w:val="20"/>
          <w:u w:val="none"/>
          <w:lang w:val="en-US" w:eastAsia="zh-CN" w:bidi="ar"/>
        </w:rPr>
        <w:t>）×100%=622115m</w:t>
      </w:r>
      <w:r>
        <w:rPr>
          <w:rFonts w:hint="eastAsia" w:ascii="宋体" w:hAnsi="宋体" w:eastAsia="宋体" w:cs="宋体"/>
          <w:b/>
          <w:bCs/>
          <w:i w:val="0"/>
          <w:color w:val="000000"/>
          <w:kern w:val="0"/>
          <w:sz w:val="20"/>
          <w:szCs w:val="20"/>
          <w:u w:val="none"/>
          <w:vertAlign w:val="superscript"/>
          <w:lang w:val="en-US" w:eastAsia="zh-CN" w:bidi="ar"/>
        </w:rPr>
        <w:t>2</w:t>
      </w:r>
      <w:r>
        <w:rPr>
          <w:rFonts w:hint="eastAsia" w:ascii="宋体" w:hAnsi="宋体" w:eastAsia="宋体" w:cs="宋体"/>
          <w:b/>
          <w:bCs/>
          <w:i w:val="0"/>
          <w:color w:val="000000"/>
          <w:kern w:val="0"/>
          <w:sz w:val="20"/>
          <w:szCs w:val="20"/>
          <w:u w:val="none"/>
          <w:lang w:val="en-US" w:eastAsia="zh-CN" w:bidi="ar"/>
        </w:rPr>
        <w:t>/721601m</w:t>
      </w:r>
      <w:r>
        <w:rPr>
          <w:rFonts w:hint="eastAsia" w:ascii="宋体" w:hAnsi="宋体" w:eastAsia="宋体" w:cs="宋体"/>
          <w:b/>
          <w:bCs/>
          <w:i w:val="0"/>
          <w:color w:val="000000"/>
          <w:kern w:val="0"/>
          <w:sz w:val="20"/>
          <w:szCs w:val="20"/>
          <w:u w:val="none"/>
          <w:vertAlign w:val="superscript"/>
          <w:lang w:val="en-US" w:eastAsia="zh-CN" w:bidi="ar"/>
        </w:rPr>
        <w:t>2</w:t>
      </w:r>
      <w:r>
        <w:rPr>
          <w:rFonts w:hint="eastAsia" w:ascii="宋体" w:hAnsi="宋体" w:eastAsia="宋体" w:cs="宋体"/>
          <w:b/>
          <w:bCs/>
          <w:i w:val="0"/>
          <w:color w:val="000000"/>
          <w:kern w:val="0"/>
          <w:sz w:val="20"/>
          <w:szCs w:val="20"/>
          <w:u w:val="none"/>
          <w:lang w:val="en-US" w:eastAsia="zh-CN" w:bidi="ar"/>
        </w:rPr>
        <w:t>×100%=86.21%</w:t>
      </w:r>
    </w:p>
    <w:p>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right="0" w:rightChars="0" w:firstLine="482" w:firstLineChars="200"/>
        <w:jc w:val="both"/>
        <w:textAlignment w:val="auto"/>
        <w:outlineLvl w:val="1"/>
        <w:rPr>
          <w:rStyle w:val="9"/>
          <w:rFonts w:hint="eastAsia" w:ascii="宋体" w:hAnsi="宋体" w:eastAsia="宋体" w:cs="宋体"/>
          <w:b/>
          <w:bCs/>
          <w:color w:val="auto"/>
          <w:sz w:val="24"/>
          <w:szCs w:val="24"/>
        </w:rPr>
      </w:pPr>
      <w:bookmarkStart w:id="83" w:name="_Toc12730"/>
      <w:r>
        <w:rPr>
          <w:rStyle w:val="9"/>
          <w:rFonts w:hint="eastAsia" w:ascii="宋体" w:hAnsi="宋体" w:eastAsia="宋体" w:cs="宋体"/>
          <w:b/>
          <w:bCs/>
          <w:color w:val="auto"/>
          <w:sz w:val="24"/>
          <w:szCs w:val="24"/>
        </w:rPr>
        <w:t>附表</w:t>
      </w:r>
      <w:r>
        <w:rPr>
          <w:rStyle w:val="9"/>
          <w:rFonts w:hint="default" w:ascii="Times New Roman" w:hAnsi="Times New Roman" w:eastAsia="宋体" w:cs="Times New Roman"/>
          <w:b/>
          <w:bCs/>
          <w:color w:val="auto"/>
          <w:sz w:val="24"/>
          <w:szCs w:val="24"/>
        </w:rPr>
        <w:t>2-</w:t>
      </w:r>
      <w:r>
        <w:rPr>
          <w:rStyle w:val="9"/>
          <w:rFonts w:hint="default" w:ascii="Times New Roman" w:hAnsi="Times New Roman" w:eastAsia="宋体" w:cs="Times New Roman"/>
          <w:b/>
          <w:bCs/>
          <w:color w:val="auto"/>
          <w:sz w:val="24"/>
          <w:szCs w:val="24"/>
          <w:lang w:val="en-US"/>
        </w:rPr>
        <w:t>5-1</w:t>
      </w:r>
      <w:r>
        <w:rPr>
          <w:rStyle w:val="9"/>
          <w:rFonts w:hint="eastAsia" w:ascii="宋体" w:hAnsi="宋体" w:eastAsia="宋体" w:cs="宋体"/>
          <w:b/>
          <w:bCs/>
          <w:color w:val="auto"/>
          <w:sz w:val="24"/>
          <w:szCs w:val="24"/>
        </w:rPr>
        <w:t>：香格里拉市</w:t>
      </w:r>
      <w:r>
        <w:rPr>
          <w:rStyle w:val="9"/>
          <w:rFonts w:hint="eastAsia" w:ascii="宋体" w:hAnsi="宋体" w:eastAsia="宋体" w:cs="宋体"/>
          <w:b/>
          <w:bCs/>
          <w:color w:val="auto"/>
          <w:sz w:val="24"/>
          <w:szCs w:val="24"/>
          <w:lang w:val="en-US"/>
        </w:rPr>
        <w:t>园林式居住区</w:t>
      </w:r>
      <w:r>
        <w:rPr>
          <w:rStyle w:val="9"/>
          <w:rFonts w:hint="eastAsia" w:ascii="宋体" w:hAnsi="宋体" w:eastAsia="宋体" w:cs="宋体"/>
          <w:b/>
          <w:bCs/>
          <w:color w:val="auto"/>
          <w:sz w:val="24"/>
          <w:szCs w:val="24"/>
        </w:rPr>
        <w:t>统计表</w:t>
      </w:r>
      <w:bookmarkEnd w:id="83"/>
    </w:p>
    <w:tbl>
      <w:tblPr>
        <w:tblStyle w:val="8"/>
        <w:tblW w:w="136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1"/>
        <w:gridCol w:w="4350"/>
        <w:gridCol w:w="2730"/>
        <w:gridCol w:w="2704"/>
        <w:gridCol w:w="2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居住区名称</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占地面积（㎡）</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绿地面积（㎡）</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绿地率（%</w:t>
            </w:r>
            <w:r>
              <w:rPr>
                <w:rFonts w:hint="eastAsia" w:ascii="宋体" w:hAnsi="宋体" w:eastAsia="宋体" w:cs="宋体"/>
                <w:b/>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香巴拉旅游小镇</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283943</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78641</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建塘旅游小镇</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197780</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82000</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航空花园小区</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19697</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6015</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正泰龙苑</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4091</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1260</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意和家园</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27011</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9724</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移动家园小区</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6582</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1125</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7</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运政花园小区</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12000</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3341</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8</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交通小区</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19162</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8058</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9</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交通佳园小区</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18516</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5569</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10</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天使小区</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33333</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10041</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11</w:t>
            </w:r>
          </w:p>
        </w:tc>
        <w:tc>
          <w:tcPr>
            <w:tcW w:w="435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迪庆州电力局小区</w:t>
            </w:r>
          </w:p>
        </w:tc>
        <w:tc>
          <w:tcPr>
            <w:tcW w:w="273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26289</w:t>
            </w:r>
          </w:p>
        </w:tc>
        <w:tc>
          <w:tcPr>
            <w:tcW w:w="2704"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6725</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12</w:t>
            </w:r>
          </w:p>
        </w:tc>
        <w:tc>
          <w:tcPr>
            <w:tcW w:w="435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敬香欣苑</w:t>
            </w:r>
          </w:p>
        </w:tc>
        <w:tc>
          <w:tcPr>
            <w:tcW w:w="273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21041</w:t>
            </w:r>
          </w:p>
        </w:tc>
        <w:tc>
          <w:tcPr>
            <w:tcW w:w="2704"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5400</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13</w:t>
            </w:r>
          </w:p>
        </w:tc>
        <w:tc>
          <w:tcPr>
            <w:tcW w:w="435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藏尚墅小区</w:t>
            </w:r>
          </w:p>
        </w:tc>
        <w:tc>
          <w:tcPr>
            <w:tcW w:w="273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14034</w:t>
            </w:r>
          </w:p>
        </w:tc>
        <w:tc>
          <w:tcPr>
            <w:tcW w:w="2704"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3598</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14</w:t>
            </w:r>
          </w:p>
        </w:tc>
        <w:tc>
          <w:tcPr>
            <w:tcW w:w="435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湖畔小区</w:t>
            </w:r>
          </w:p>
        </w:tc>
        <w:tc>
          <w:tcPr>
            <w:tcW w:w="273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14278</w:t>
            </w:r>
          </w:p>
        </w:tc>
        <w:tc>
          <w:tcPr>
            <w:tcW w:w="2704"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3801</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7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合计</w:t>
            </w:r>
          </w:p>
        </w:tc>
        <w:tc>
          <w:tcPr>
            <w:tcW w:w="2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lang w:val="en-US"/>
              </w:rPr>
            </w:pPr>
            <w:r>
              <w:rPr>
                <w:rFonts w:hint="eastAsia" w:cs="Times New Roman"/>
                <w:i w:val="0"/>
                <w:color w:val="000000"/>
                <w:sz w:val="21"/>
                <w:szCs w:val="21"/>
                <w:u w:val="none"/>
                <w:lang w:val="en-US" w:eastAsia="zh-CN"/>
              </w:rPr>
              <w:t>697757</w:t>
            </w:r>
          </w:p>
        </w:tc>
        <w:tc>
          <w:tcPr>
            <w:tcW w:w="2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lang w:val="en-US"/>
              </w:rPr>
            </w:pPr>
            <w:r>
              <w:rPr>
                <w:rFonts w:hint="eastAsia" w:cs="Times New Roman"/>
                <w:i w:val="0"/>
                <w:color w:val="000000"/>
                <w:sz w:val="21"/>
                <w:szCs w:val="21"/>
                <w:u w:val="none"/>
                <w:lang w:val="en-US" w:eastAsia="zh-CN"/>
              </w:rPr>
              <w:t>225298</w:t>
            </w:r>
          </w:p>
        </w:tc>
        <w:tc>
          <w:tcPr>
            <w:tcW w:w="2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bookmarkStart w:id="84" w:name="_Toc20197"/>
    </w:p>
    <w:p>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right="0" w:rightChars="0" w:firstLine="482" w:firstLineChars="200"/>
        <w:jc w:val="both"/>
        <w:textAlignment w:val="auto"/>
        <w:outlineLvl w:val="1"/>
        <w:rPr>
          <w:rStyle w:val="9"/>
          <w:rFonts w:hint="default" w:ascii="宋体" w:hAnsi="宋体" w:eastAsia="宋体" w:cs="宋体"/>
          <w:b/>
          <w:bCs/>
          <w:color w:val="auto"/>
          <w:sz w:val="24"/>
          <w:szCs w:val="24"/>
        </w:rPr>
      </w:pPr>
      <w:r>
        <w:rPr>
          <w:rStyle w:val="9"/>
          <w:rFonts w:hint="default" w:ascii="宋体" w:hAnsi="宋体" w:eastAsia="宋体" w:cs="宋体"/>
          <w:b/>
          <w:bCs/>
          <w:color w:val="auto"/>
          <w:sz w:val="24"/>
          <w:szCs w:val="24"/>
        </w:rPr>
        <w:t>附表</w:t>
      </w:r>
      <w:r>
        <w:rPr>
          <w:rStyle w:val="9"/>
          <w:rFonts w:hint="default" w:ascii="Times New Roman" w:hAnsi="Times New Roman" w:eastAsia="宋体" w:cs="Times New Roman"/>
          <w:b/>
          <w:bCs/>
          <w:color w:val="auto"/>
          <w:sz w:val="24"/>
          <w:szCs w:val="24"/>
        </w:rPr>
        <w:t>2-</w:t>
      </w:r>
      <w:r>
        <w:rPr>
          <w:rStyle w:val="9"/>
          <w:rFonts w:hint="eastAsia" w:ascii="Times New Roman" w:hAnsi="Times New Roman" w:eastAsia="宋体" w:cs="Times New Roman"/>
          <w:b/>
          <w:bCs/>
          <w:color w:val="auto"/>
          <w:sz w:val="24"/>
          <w:szCs w:val="24"/>
          <w:lang w:val="en-US"/>
        </w:rPr>
        <w:t>5-2</w:t>
      </w:r>
      <w:r>
        <w:rPr>
          <w:rStyle w:val="9"/>
          <w:rFonts w:hint="default" w:ascii="宋体" w:hAnsi="宋体" w:eastAsia="宋体" w:cs="宋体"/>
          <w:b/>
          <w:bCs/>
          <w:color w:val="auto"/>
          <w:sz w:val="24"/>
          <w:szCs w:val="24"/>
        </w:rPr>
        <w:t>：</w:t>
      </w:r>
      <w:r>
        <w:rPr>
          <w:rStyle w:val="9"/>
          <w:rFonts w:hint="eastAsia" w:ascii="宋体" w:hAnsi="宋体" w:eastAsia="宋体" w:cs="宋体"/>
          <w:b/>
          <w:bCs/>
          <w:color w:val="auto"/>
          <w:sz w:val="24"/>
          <w:szCs w:val="24"/>
        </w:rPr>
        <w:t>香格里拉</w:t>
      </w:r>
      <w:r>
        <w:rPr>
          <w:rStyle w:val="9"/>
          <w:rFonts w:hint="default" w:ascii="宋体" w:hAnsi="宋体" w:eastAsia="宋体" w:cs="宋体"/>
          <w:b/>
          <w:bCs/>
          <w:color w:val="auto"/>
          <w:sz w:val="24"/>
          <w:szCs w:val="24"/>
        </w:rPr>
        <w:t>市</w:t>
      </w:r>
      <w:r>
        <w:rPr>
          <w:rStyle w:val="9"/>
          <w:rFonts w:hint="eastAsia" w:ascii="宋体" w:hAnsi="宋体" w:eastAsia="宋体" w:cs="宋体"/>
          <w:b/>
          <w:bCs/>
          <w:color w:val="auto"/>
          <w:sz w:val="24"/>
          <w:szCs w:val="24"/>
        </w:rPr>
        <w:t>园林式单位统计表</w:t>
      </w:r>
      <w:bookmarkEnd w:id="84"/>
    </w:p>
    <w:tbl>
      <w:tblPr>
        <w:tblStyle w:val="8"/>
        <w:tblW w:w="1355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51"/>
        <w:gridCol w:w="4279"/>
        <w:gridCol w:w="2715"/>
        <w:gridCol w:w="2700"/>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blHeader/>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lang w:val="en-US" w:eastAsia="zh-CN"/>
              </w:rPr>
              <w:t>序号</w:t>
            </w:r>
          </w:p>
        </w:tc>
        <w:tc>
          <w:tcPr>
            <w:tcW w:w="4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lang w:val="en-US" w:eastAsia="zh-CN"/>
              </w:rPr>
              <w:t>居住区名称</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lang w:val="en-US" w:eastAsia="zh-CN"/>
              </w:rPr>
              <w:t>占地面积（㎡）</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lang w:val="en-US" w:eastAsia="zh-CN"/>
              </w:rPr>
              <w:t>绿地面积（㎡）</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lang w:val="en-US" w:eastAsia="zh-CN"/>
              </w:rPr>
              <w:t>绿地率（%</w:t>
            </w:r>
            <w:r>
              <w:rPr>
                <w:rFonts w:hint="eastAsia" w:ascii="Times New Roman" w:hAnsi="Times New Roman" w:eastAsia="宋体" w:cs="Times New Roman"/>
                <w:b/>
                <w:bCs/>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迪庆藏族自治州民族宗教事务委员会（迪庆新闻中心）</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2830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705</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州藏医院（新）迪庆州全科医生临床培养基地</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322154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174694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香格里拉实验小学</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42053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13879</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迪庆藏族自治州气象局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23353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14199</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迪庆州民族中学</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190079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71187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迪庆州委党校</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18666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6567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7</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迪庆藏族自治州民族歌舞团</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4797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1680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8</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纳赤塘小学</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36847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11581</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9</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香格里拉第一中学</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186548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74798</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10</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迪庆藏族自治州食品药品监督管理局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3328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1002</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11</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迪庆州藏学研究院</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1666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537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12</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迪庆藏族自治州公路局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14583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7094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13</w:t>
            </w:r>
          </w:p>
        </w:tc>
        <w:tc>
          <w:tcPr>
            <w:tcW w:w="4279" w:type="dxa"/>
            <w:tcBorders>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州人力资源和社会保障局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4577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1375</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14</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迪庆藏族自治州人民政府扶贫开发办公室</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1643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422</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15</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云南佛学院迪庆藏传佛教分院</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40367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12447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16</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迪庆州公安局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39887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26954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17</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迪庆藏族自治州人民检察院</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16714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5914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18</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迪庆藏族自治州司法局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7949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2547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19</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迪庆州红十字会</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4007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2460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20</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云南迪庆军分区</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72472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23406</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21</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独克宗小学</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22667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11389</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22</w:t>
            </w:r>
          </w:p>
        </w:tc>
        <w:tc>
          <w:tcPr>
            <w:tcW w:w="4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建塘镇人民政府</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6667 </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1984 </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23</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大唐迪庆香格里拉电力开发有限公司</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44141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19393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24</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迪庆日报</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5315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1327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25</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体育馆</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266437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88967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26</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香格里拉市公安局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24633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6068</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27</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香格里拉市人民检察院</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9957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3800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28</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中华人民共和国昆明海关驻香格里拉办事处</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9286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4884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29</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州委</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46524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17268</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30</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香格里拉市市场监督管理局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3117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1153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31</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云南白马雪山国家级自然保护区管理局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3310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1444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32</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迪庆州地方税务局（云南地税）</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7500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2671</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33</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思给洛供热站</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6247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1647</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34</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中国共产党迪庆公路路政管理支队</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8560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3868</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35</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香格里拉市妇幼保健计划生育服务中心（妇幼保健院）</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6468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1758</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36</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香格里拉市人力资源和社会保障局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2657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824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37</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云南省香格里拉市人民武装部</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41683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14014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38</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香格里拉市行政中心</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91086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56910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39</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香格里拉县疾病预防控制中心</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3979</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1420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40</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香格里拉县卫生监督所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2714</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856</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41</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香格里拉市医药有限责任公司</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5043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1783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42</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香格里拉市西部军事管理区</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13369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7653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43</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迪庆州香格里拉市第一中学</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140269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45639</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44</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民政局儿童福利园</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7827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2553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45</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香格里拉市污水处理厂</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15312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7008</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46</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政协迪庆藏族自治州委员会</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10705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6333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47</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迪庆藏族自治州支队</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42660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12683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48</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迪庆州国家税务局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7500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2671</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49</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迪庆藏族自治州文体广电和新闻出版权局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265346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108792</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50</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香格里拉市地方税务局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1767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533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51</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迪庆州中国银行监督管理委员会</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1676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435</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52</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迪庆云能投资有限公司</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11295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3370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53</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坛城供热站</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4105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2950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54</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迪庆藏族自治州人民政府</w:t>
            </w:r>
          </w:p>
        </w:tc>
        <w:tc>
          <w:tcPr>
            <w:tcW w:w="271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43887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21378</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55</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迪庆藏族自治州财政局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4265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1160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56</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香格里拉市气象局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5146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1223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57</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市司法局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5334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4274</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80.13%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58</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迪庆国家安全局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2705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721</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59</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香格里拉县第二中学</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45537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22345</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49.07%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60</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中共中国联合局通信有限公司迪庆自治州分公司委员会</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9590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2820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61</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市残联</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3667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1283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62</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中国联通迪庆分公司</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6827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2092</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63</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三江并流世界自然遗产迪庆管理中心</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10350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3832</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64</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迪庆州森林公安局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11333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6362</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56.14%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65</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州林业局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3600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1353</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66</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迪庆香格里拉规划馆</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3997 </w:t>
            </w:r>
          </w:p>
        </w:tc>
        <w:tc>
          <w:tcPr>
            <w:tcW w:w="2700"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1200</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67</w:t>
            </w:r>
          </w:p>
        </w:tc>
        <w:tc>
          <w:tcPr>
            <w:tcW w:w="4279"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香格里拉环境保护局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34954 </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10486 </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68</w:t>
            </w:r>
          </w:p>
        </w:tc>
        <w:tc>
          <w:tcPr>
            <w:tcW w:w="4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大剧院</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29665 </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9045 </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30.49%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7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lang w:eastAsia="zh-CN"/>
              </w:rPr>
            </w:pPr>
            <w:r>
              <w:rPr>
                <w:rFonts w:hint="eastAsia" w:ascii="Times New Roman" w:hAnsi="Times New Roman" w:eastAsia="宋体" w:cs="Times New Roman"/>
                <w:i w:val="0"/>
                <w:color w:val="000000"/>
                <w:sz w:val="21"/>
                <w:szCs w:val="21"/>
                <w:u w:val="none"/>
                <w:lang w:eastAsia="zh-CN"/>
              </w:rPr>
              <w:t>合计：</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2393866 </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 xml:space="preserve">986944 </w:t>
            </w:r>
          </w:p>
        </w:tc>
        <w:tc>
          <w:tcPr>
            <w:tcW w:w="2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right="0" w:rightChars="0" w:firstLine="400" w:firstLineChars="200"/>
        <w:jc w:val="both"/>
        <w:textAlignment w:val="auto"/>
        <w:outlineLvl w:val="1"/>
        <w:rPr>
          <w:color w:val="auto"/>
          <w:sz w:val="20"/>
          <w:szCs w:val="20"/>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right="0" w:rightChars="0" w:firstLine="400" w:firstLineChars="200"/>
        <w:jc w:val="both"/>
        <w:textAlignment w:val="auto"/>
        <w:outlineLvl w:val="1"/>
        <w:rPr>
          <w:rStyle w:val="9"/>
          <w:rFonts w:hint="eastAsia" w:ascii="Times New Roman" w:hAnsi="Times New Roman" w:eastAsia="宋体"/>
          <w:b/>
          <w:bCs/>
          <w:color w:val="FF0000"/>
          <w:sz w:val="24"/>
          <w:szCs w:val="22"/>
        </w:rPr>
      </w:pPr>
      <w:r>
        <w:rPr>
          <w:color w:val="auto"/>
          <w:sz w:val="20"/>
          <w:szCs w:val="20"/>
        </w:rPr>
        <w:br w:type="page"/>
      </w:r>
      <w:bookmarkStart w:id="85" w:name="_Toc25279"/>
      <w:r>
        <w:rPr>
          <w:rStyle w:val="9"/>
          <w:rFonts w:ascii="Times New Roman" w:hAnsi="Times New Roman" w:eastAsia="宋体"/>
          <w:b/>
          <w:bCs/>
          <w:color w:val="auto"/>
          <w:sz w:val="24"/>
        </w:rPr>
        <w:t>附表2-</w:t>
      </w:r>
      <w:r>
        <w:rPr>
          <w:rStyle w:val="9"/>
          <w:rFonts w:hint="eastAsia" w:ascii="Times New Roman" w:hAnsi="Times New Roman" w:eastAsia="宋体"/>
          <w:b/>
          <w:bCs/>
          <w:color w:val="auto"/>
          <w:sz w:val="24"/>
          <w:lang w:val="en-US"/>
        </w:rPr>
        <w:t>5-3</w:t>
      </w:r>
      <w:r>
        <w:rPr>
          <w:rStyle w:val="9"/>
          <w:rFonts w:ascii="Times New Roman" w:hAnsi="Times New Roman" w:eastAsia="宋体"/>
          <w:b/>
          <w:bCs/>
          <w:color w:val="auto"/>
          <w:sz w:val="24"/>
        </w:rPr>
        <w:t>：</w:t>
      </w:r>
      <w:r>
        <w:rPr>
          <w:rStyle w:val="9"/>
          <w:rFonts w:hint="eastAsia" w:ascii="Times New Roman" w:hAnsi="Times New Roman" w:eastAsia="宋体"/>
          <w:b/>
          <w:bCs/>
          <w:color w:val="auto"/>
          <w:sz w:val="24"/>
        </w:rPr>
        <w:t>香格里拉</w:t>
      </w:r>
      <w:r>
        <w:rPr>
          <w:rStyle w:val="9"/>
          <w:rFonts w:ascii="Times New Roman" w:hAnsi="Times New Roman" w:eastAsia="宋体"/>
          <w:b/>
          <w:bCs/>
          <w:color w:val="auto"/>
          <w:sz w:val="24"/>
        </w:rPr>
        <w:t>市</w:t>
      </w:r>
      <w:r>
        <w:rPr>
          <w:rStyle w:val="9"/>
          <w:rFonts w:hint="eastAsia" w:ascii="Times New Roman" w:hAnsi="Times New Roman" w:eastAsia="宋体"/>
          <w:b/>
          <w:bCs/>
          <w:color w:val="auto"/>
          <w:sz w:val="24"/>
          <w:szCs w:val="22"/>
        </w:rPr>
        <w:t>园林式</w:t>
      </w:r>
      <w:r>
        <w:rPr>
          <w:rStyle w:val="9"/>
          <w:rFonts w:hint="eastAsia" w:ascii="Times New Roman" w:hAnsi="Times New Roman" w:eastAsia="宋体"/>
          <w:b/>
          <w:bCs/>
          <w:color w:val="auto"/>
          <w:sz w:val="24"/>
          <w:szCs w:val="22"/>
          <w:lang w:val="en-US"/>
        </w:rPr>
        <w:t>居住区（</w:t>
      </w:r>
      <w:r>
        <w:rPr>
          <w:rStyle w:val="9"/>
          <w:rFonts w:hint="eastAsia" w:ascii="Times New Roman" w:hAnsi="Times New Roman" w:eastAsia="宋体"/>
          <w:b/>
          <w:bCs/>
          <w:color w:val="auto"/>
          <w:sz w:val="24"/>
          <w:szCs w:val="22"/>
        </w:rPr>
        <w:t>单位）统计表</w:t>
      </w:r>
      <w:bookmarkEnd w:id="85"/>
    </w:p>
    <w:tbl>
      <w:tblPr>
        <w:tblStyle w:val="8"/>
        <w:tblW w:w="13605" w:type="dxa"/>
        <w:jc w:val="center"/>
        <w:tblInd w:w="-1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91"/>
        <w:gridCol w:w="1635"/>
        <w:gridCol w:w="4425"/>
        <w:gridCol w:w="5275"/>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tblHeader/>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命名年度</w:t>
            </w: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园林式居住区</w:t>
            </w:r>
          </w:p>
        </w:tc>
        <w:tc>
          <w:tcPr>
            <w:tcW w:w="5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园林式单位</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香巴拉旅游小镇</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迪庆藏族自治州民族宗教事务委员会（迪庆新闻中心）</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建塘旅游小镇</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州藏医院（新）迪庆州全科医生临床培养基地</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航空花园小区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香格里拉实验小学</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正泰龙苑</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迪庆藏族自治州气象局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意和家园</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迪庆州民族中学</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移动家园小区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迪庆州委党校</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运政花园小区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迪庆藏族自治州民族歌舞团</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交通小区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纳赤塘小学</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交通佳园小区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香格里拉第一中学</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天使小区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迪庆藏族自治州食品药品监督管理局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迪庆州电力局小区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迪庆州藏学研究院</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敬香欣苑</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迪庆藏族自治州公路局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藏尚墅小区</w:t>
            </w:r>
          </w:p>
        </w:tc>
        <w:tc>
          <w:tcPr>
            <w:tcW w:w="5275" w:type="dxa"/>
            <w:tcBorders>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州人力资源和社会保障局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湖畔小区</w:t>
            </w: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迪庆藏族自治州人民政府扶贫开发办公室</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云南佛学院迪庆藏传佛教分院</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迪庆州公安局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迪庆藏族自治州人民检察院</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迪庆藏族自治州司法局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19</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迪庆州红十字会</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20</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云南迪庆军分区</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独克宗小学</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建塘镇人民政府</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大唐迪庆香格里拉电力开发有限公司</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迪庆日报</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体育馆</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香格里拉市公安局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27</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香格里拉市人民检察院</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28</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中华人民共和国昆明海关驻香格里拉办事处</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29</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州委</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30</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香格里拉市市场监督管理局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云南白马雪山国家级自然保护区管理局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迪庆州地方税务局（云南地税）</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思给洛供热站</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中国共产党迪庆公路路政管理支队</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香格里拉市妇幼保健计划生育服务中心（妇幼保健院）</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香格里拉市人力资源和社会保障局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37</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云南省香格里拉市人民武装部</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38</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香格里拉市行政中心</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39</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香格里拉县疾病预防控制中心</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40</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香格里拉县卫生监督所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香格里拉市医药有限责任公司</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香格里拉市西部军事管理区</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迪庆州香格里拉市第一中学</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民政局儿童福利园</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香格里拉市污水处理厂</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政协迪庆藏族自治州委员会</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47</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迪庆藏族自治州支队</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48</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迪庆州国家税务局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49</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迪庆藏族自治州文体广电和新闻出版权局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50</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香格里拉市地方税务局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迪庆州中国银行监督管理委员会</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迪庆云能投资有限公司</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坛城供热站</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迪庆藏族自治州人民政府</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迪庆藏族自治州财政局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香格里拉市气象局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57</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市司法局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58</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迪庆国家安全局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59</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香格里拉县第二中学</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60</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中共中国联合局通信有限公司迪庆自治州分公司委员会</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市残联</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中国联通迪庆分公司</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三江并流世界自然遗产迪庆管理中心</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迪庆州森林公安局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州林业局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迪庆香格里拉规划馆</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67</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香格里拉环境保护局</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68</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p>
        </w:tc>
        <w:tc>
          <w:tcPr>
            <w:tcW w:w="5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大剧院</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28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合计：</w:t>
            </w:r>
          </w:p>
        </w:tc>
        <w:tc>
          <w:tcPr>
            <w:tcW w:w="4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1</w:t>
            </w:r>
            <w:r>
              <w:rPr>
                <w:rFonts w:hint="eastAsia" w:cs="Times New Roman"/>
                <w:i w:val="0"/>
                <w:color w:val="000000"/>
                <w:sz w:val="20"/>
                <w:szCs w:val="20"/>
                <w:u w:val="none"/>
                <w:lang w:val="en-US" w:eastAsia="zh-CN"/>
              </w:rPr>
              <w:t>4</w:t>
            </w:r>
          </w:p>
        </w:tc>
        <w:tc>
          <w:tcPr>
            <w:tcW w:w="5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68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28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合计：</w:t>
            </w:r>
          </w:p>
        </w:tc>
        <w:tc>
          <w:tcPr>
            <w:tcW w:w="9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i w:val="0"/>
                <w:color w:val="000000"/>
                <w:sz w:val="20"/>
                <w:szCs w:val="20"/>
                <w:u w:val="none"/>
                <w:lang w:val="en-US"/>
              </w:rPr>
            </w:pPr>
            <w:r>
              <w:rPr>
                <w:rFonts w:hint="eastAsia" w:cs="Times New Roman"/>
                <w:i w:val="0"/>
                <w:color w:val="000000"/>
                <w:sz w:val="20"/>
                <w:szCs w:val="20"/>
                <w:u w:val="none"/>
                <w:lang w:val="en-US" w:eastAsia="zh-CN"/>
              </w:rPr>
              <w:t>82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02" w:firstLineChars="200"/>
        <w:jc w:val="both"/>
        <w:textAlignment w:val="auto"/>
        <w:outlineLvl w:val="9"/>
        <w:rPr>
          <w:rFonts w:hint="eastAsia"/>
          <w:b/>
          <w:bCs/>
          <w:color w:val="auto"/>
          <w:sz w:val="20"/>
          <w:szCs w:val="20"/>
          <w:lang w:val="en-US" w:eastAsia="zh-CN"/>
        </w:rPr>
      </w:pPr>
      <w:r>
        <w:rPr>
          <w:rFonts w:hint="eastAsia"/>
          <w:b/>
          <w:bCs/>
          <w:color w:val="auto"/>
          <w:sz w:val="20"/>
          <w:szCs w:val="20"/>
          <w:lang w:val="en-US" w:eastAsia="zh-CN"/>
        </w:rPr>
        <w:t>注：园林式居住区（单位）达标率=建成区内园林式居住区（单位）/建成区内居住区（单位）=</w:t>
      </w:r>
      <w:r>
        <w:rPr>
          <w:rFonts w:hint="eastAsia"/>
          <w:b/>
          <w:bCs/>
          <w:color w:val="auto"/>
          <w:sz w:val="20"/>
          <w:szCs w:val="20"/>
        </w:rPr>
        <w:t>8</w:t>
      </w:r>
      <w:r>
        <w:rPr>
          <w:rFonts w:hint="eastAsia"/>
          <w:b/>
          <w:bCs/>
          <w:color w:val="auto"/>
          <w:sz w:val="20"/>
          <w:szCs w:val="20"/>
          <w:lang w:val="en-US" w:eastAsia="zh-CN"/>
        </w:rPr>
        <w:t>2</w:t>
      </w:r>
      <w:r>
        <w:rPr>
          <w:rFonts w:hint="eastAsia"/>
          <w:b/>
          <w:bCs/>
          <w:color w:val="auto"/>
          <w:sz w:val="20"/>
          <w:szCs w:val="20"/>
        </w:rPr>
        <w:t>/226=3</w:t>
      </w:r>
      <w:r>
        <w:rPr>
          <w:rFonts w:hint="eastAsia"/>
          <w:b/>
          <w:bCs/>
          <w:color w:val="auto"/>
          <w:sz w:val="20"/>
          <w:szCs w:val="20"/>
          <w:lang w:val="en-US" w:eastAsia="zh-CN"/>
        </w:rPr>
        <w:t>6.28</w:t>
      </w:r>
      <w:r>
        <w:rPr>
          <w:rFonts w:hint="eastAsia"/>
          <w:b/>
          <w:bCs/>
          <w:color w:val="auto"/>
          <w:sz w:val="20"/>
          <w:szCs w:val="20"/>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00" w:firstLineChars="200"/>
        <w:jc w:val="both"/>
        <w:textAlignment w:val="auto"/>
        <w:outlineLvl w:val="9"/>
        <w:rPr>
          <w:rStyle w:val="9"/>
          <w:rFonts w:ascii="Times New Roman" w:hAnsi="Times New Roman" w:eastAsia="宋体"/>
          <w:b/>
          <w:bCs/>
          <w:color w:val="FF0000"/>
          <w:sz w:val="24"/>
          <w:szCs w:val="22"/>
        </w:rPr>
      </w:pPr>
      <w:r>
        <w:rPr>
          <w:rFonts w:hint="eastAsia" w:ascii="黑体" w:hAnsi="黑体" w:eastAsia="黑体" w:cs="黑体"/>
          <w:bCs/>
          <w:color w:val="FF0000"/>
          <w:sz w:val="20"/>
          <w:szCs w:val="20"/>
          <w:lang w:val="en-US" w:eastAsia="zh-CN"/>
        </w:rPr>
        <w:br w:type="page"/>
      </w:r>
      <w:bookmarkStart w:id="86" w:name="_Toc23763"/>
      <w:r>
        <w:rPr>
          <w:rStyle w:val="9"/>
          <w:rFonts w:ascii="Times New Roman" w:hAnsi="Times New Roman" w:eastAsia="宋体"/>
          <w:b/>
          <w:bCs/>
          <w:color w:val="auto"/>
          <w:sz w:val="24"/>
          <w:szCs w:val="22"/>
        </w:rPr>
        <w:t>附表2-</w:t>
      </w:r>
      <w:r>
        <w:rPr>
          <w:rStyle w:val="9"/>
          <w:rFonts w:hint="eastAsia" w:ascii="Times New Roman" w:hAnsi="Times New Roman" w:eastAsia="宋体"/>
          <w:b/>
          <w:bCs/>
          <w:color w:val="auto"/>
          <w:sz w:val="24"/>
          <w:szCs w:val="22"/>
          <w:lang w:val="en-US"/>
        </w:rPr>
        <w:t>6</w:t>
      </w:r>
      <w:r>
        <w:rPr>
          <w:rStyle w:val="9"/>
          <w:rFonts w:ascii="Times New Roman" w:hAnsi="Times New Roman" w:eastAsia="宋体"/>
          <w:b/>
          <w:bCs/>
          <w:color w:val="auto"/>
          <w:sz w:val="24"/>
          <w:szCs w:val="22"/>
        </w:rPr>
        <w:t>：</w:t>
      </w:r>
      <w:r>
        <w:rPr>
          <w:rStyle w:val="9"/>
          <w:rFonts w:hint="eastAsia" w:ascii="Times New Roman" w:hAnsi="Times New Roman" w:eastAsia="宋体"/>
          <w:b/>
          <w:bCs/>
          <w:color w:val="auto"/>
          <w:sz w:val="24"/>
          <w:szCs w:val="22"/>
        </w:rPr>
        <w:t>香格里拉</w:t>
      </w:r>
      <w:r>
        <w:rPr>
          <w:rStyle w:val="9"/>
          <w:rFonts w:ascii="Times New Roman" w:hAnsi="Times New Roman" w:eastAsia="宋体"/>
          <w:b/>
          <w:bCs/>
          <w:color w:val="auto"/>
          <w:sz w:val="24"/>
          <w:szCs w:val="22"/>
        </w:rPr>
        <w:t>市道路绿化普及率统计表</w:t>
      </w:r>
      <w:bookmarkEnd w:id="70"/>
      <w:bookmarkEnd w:id="71"/>
      <w:bookmarkEnd w:id="72"/>
    </w:p>
    <w:bookmarkEnd w:id="86"/>
    <w:tbl>
      <w:tblPr>
        <w:tblStyle w:val="8"/>
        <w:tblW w:w="14003" w:type="dxa"/>
        <w:jc w:val="center"/>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5"/>
        <w:gridCol w:w="3225"/>
        <w:gridCol w:w="1545"/>
        <w:gridCol w:w="1620"/>
        <w:gridCol w:w="3135"/>
        <w:gridCol w:w="3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blHeader/>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道路名称</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道路长度（</w:t>
            </w:r>
            <w:r>
              <w:rPr>
                <w:rFonts w:hint="default" w:ascii="宋体" w:hAnsi="宋体" w:eastAsia="宋体" w:cs="宋体"/>
                <w:b/>
                <w:i w:val="0"/>
                <w:color w:val="000000"/>
                <w:kern w:val="0"/>
                <w:sz w:val="21"/>
                <w:szCs w:val="21"/>
                <w:u w:val="none"/>
                <w:lang w:val="en-US" w:eastAsia="zh-CN" w:bidi="ar"/>
              </w:rPr>
              <w:t>m</w:t>
            </w:r>
            <w:r>
              <w:rPr>
                <w:rFonts w:hint="eastAsia" w:ascii="宋体" w:hAnsi="宋体" w:eastAsia="宋体" w:cs="宋体"/>
                <w:b/>
                <w:i w:val="0"/>
                <w:color w:val="000000"/>
                <w:kern w:val="0"/>
                <w:sz w:val="21"/>
                <w:szCs w:val="21"/>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道路红线宽度（</w:t>
            </w:r>
            <w:r>
              <w:rPr>
                <w:rFonts w:hint="default" w:ascii="宋体" w:hAnsi="宋体" w:eastAsia="宋体" w:cs="宋体"/>
                <w:b/>
                <w:i w:val="0"/>
                <w:color w:val="000000"/>
                <w:kern w:val="0"/>
                <w:sz w:val="21"/>
                <w:szCs w:val="21"/>
                <w:u w:val="none"/>
                <w:lang w:val="en-US" w:eastAsia="zh-CN" w:bidi="ar"/>
              </w:rPr>
              <w:t>m</w:t>
            </w:r>
            <w:r>
              <w:rPr>
                <w:rFonts w:hint="eastAsia" w:ascii="宋体" w:hAnsi="宋体" w:eastAsia="宋体" w:cs="宋体"/>
                <w:b/>
                <w:i w:val="0"/>
                <w:color w:val="000000"/>
                <w:kern w:val="0"/>
                <w:sz w:val="21"/>
                <w:szCs w:val="21"/>
                <w:u w:val="none"/>
                <w:lang w:val="en-US" w:eastAsia="zh-CN" w:bidi="ar"/>
              </w:rPr>
              <w:t>）</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两旁种植有行道树的道路长度（</w:t>
            </w:r>
            <w:r>
              <w:rPr>
                <w:rFonts w:hint="default" w:ascii="宋体" w:hAnsi="宋体" w:eastAsia="宋体" w:cs="宋体"/>
                <w:b/>
                <w:i w:val="0"/>
                <w:color w:val="000000"/>
                <w:kern w:val="0"/>
                <w:sz w:val="21"/>
                <w:szCs w:val="21"/>
                <w:u w:val="none"/>
                <w:lang w:val="en-US" w:eastAsia="zh-CN" w:bidi="ar"/>
              </w:rPr>
              <w:t>m</w:t>
            </w:r>
            <w:r>
              <w:rPr>
                <w:rFonts w:hint="eastAsia" w:ascii="宋体" w:hAnsi="宋体" w:eastAsia="宋体" w:cs="宋体"/>
                <w:b/>
                <w:i w:val="0"/>
                <w:color w:val="000000"/>
                <w:kern w:val="0"/>
                <w:sz w:val="21"/>
                <w:szCs w:val="21"/>
                <w:u w:val="none"/>
                <w:lang w:val="en-US" w:eastAsia="zh-CN" w:bidi="ar"/>
              </w:rPr>
              <w:t>）</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种植的行道树种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仁安路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2813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2813</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雪松、紫叶李、大叶黄杨、金森女贞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1"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奔巴东路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红叶石楠、雪松、樱花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奔巴西路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红叶石楠、雪松、樱花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思娘路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689</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奔巴路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797</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樱花、红叶石楠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噶德路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484</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雪松、金森女贞、大叶黄杨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白螺路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421</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吉参路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578</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大叶黄杨、樱花、雪松、紫叶李、旱柳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9</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惠民路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303</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吉祥路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591</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雪松、旱柳、金森女贞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香格里拉路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2467</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旱柳、樱花、红叶石楠、大叶黄杨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莲花路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726</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雪松、红叶石楠、樱花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13</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康珠大道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6318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5996</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雪松、旱柳、塔柏、红叶石楠、金森女贞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8"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14</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香巴拉大道（至龙潭湖公园段）</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1389</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红叶石楠、塔柏、金森女贞、雪松、旱柳、龙柏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15</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香巴拉大道（独克宗古城段）</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1745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1745</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1"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16</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香巴拉大道（勒波多廊段）</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564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564</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1"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17</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长征大道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2153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2153</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雪松、云杉、红叶石楠、塔柏、金森女贞、樱花、龙柏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18</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体育馆南路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863</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8"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19</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体育馆北路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511</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体育馆网球馆路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232</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21</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金龙街</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629</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雪松、樱花、红叶石楠、洒金柏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安康巷</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雪松、云杉、红叶石楠、旱柳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23</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大剧院东侧路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316</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6"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24</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池慈卡街</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1108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964</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云杉、月季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1"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达娃路（长征路路口以东段）</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178</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红叶石楠、金叶女贞、雪松、龙柏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26</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达娃路（长征路路口以西段）</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1046</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红叶石楠、雪松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27</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绒巴路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206</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花楸、月季、雪松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28</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坛城北路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548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548</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29</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金沙路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1043</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云杉、红叶石楠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30</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云丹路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498</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大果红杉、红叶石楠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2"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31</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康定路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2157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2157</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红叶石楠、金叶女贞、雪松、大果红杉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32</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格咱路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1272</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8"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33</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阳塘路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1300</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雪松、金叶女贞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6"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34</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东旺路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141</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35</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龟山巷</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272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36</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建塘路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1200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大果红杉、月季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37</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思给洛巷</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501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1"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38</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林卡街</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952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952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39</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尼旺路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1200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旱柳、龙柏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40</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左瓜路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252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旱柳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41</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昌都路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1329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1329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红叶石楠、云杉、金森女贞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42</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安定路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1903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1903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雪松、金森女贞、大叶黄杨、红叶石楠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43</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滨河路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3620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3545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44</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滨河南路</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3321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45</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龙潭北路（香巴拉大道路口以西段）</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0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39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52664 </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50109 </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val="0"/>
        <w:bidi w:val="0"/>
        <w:adjustRightInd/>
        <w:snapToGrid/>
        <w:spacing w:before="157" w:beforeLines="50" w:line="360" w:lineRule="auto"/>
        <w:ind w:left="0" w:leftChars="0" w:right="0" w:rightChars="0" w:firstLine="0" w:firstLineChars="0"/>
        <w:jc w:val="center"/>
        <w:textAlignment w:val="center"/>
        <w:outlineLvl w:val="9"/>
        <w:rPr>
          <w:b/>
          <w:bCs/>
          <w:color w:val="auto"/>
          <w:sz w:val="20"/>
        </w:rPr>
      </w:pPr>
      <w:r>
        <w:rPr>
          <w:b/>
          <w:bCs/>
          <w:color w:val="auto"/>
          <w:sz w:val="20"/>
        </w:rPr>
        <w:t>注：</w:t>
      </w:r>
      <w:r>
        <w:rPr>
          <w:b/>
          <w:bCs/>
          <w:color w:val="auto"/>
          <w:sz w:val="20"/>
          <w:szCs w:val="20"/>
        </w:rPr>
        <w:t>1.</w:t>
      </w:r>
      <w:r>
        <w:rPr>
          <w:b/>
          <w:bCs/>
          <w:color w:val="auto"/>
          <w:sz w:val="20"/>
        </w:rPr>
        <w:t>城市道路绿化普及率（%）=道路两旁种植有行道树的城市道路长度（km）/ 城市道路总长度（km） × 100% =</w:t>
      </w:r>
      <w:r>
        <w:rPr>
          <w:rFonts w:hint="eastAsia"/>
          <w:b/>
          <w:bCs/>
          <w:color w:val="auto"/>
          <w:sz w:val="20"/>
          <w:lang w:val="en-US" w:eastAsia="zh-CN"/>
        </w:rPr>
        <w:t>50.11</w:t>
      </w:r>
      <w:r>
        <w:rPr>
          <w:b/>
          <w:bCs/>
          <w:color w:val="auto"/>
          <w:sz w:val="20"/>
        </w:rPr>
        <w:t>km /</w:t>
      </w:r>
      <w:r>
        <w:rPr>
          <w:rFonts w:hint="eastAsia"/>
          <w:b/>
          <w:bCs/>
          <w:color w:val="auto"/>
          <w:sz w:val="20"/>
          <w:lang w:val="en-US" w:eastAsia="zh-CN"/>
        </w:rPr>
        <w:t>52.66</w:t>
      </w:r>
      <w:r>
        <w:rPr>
          <w:b/>
          <w:bCs/>
          <w:color w:val="auto"/>
          <w:sz w:val="20"/>
        </w:rPr>
        <w:t>km×100%=95</w:t>
      </w:r>
      <w:r>
        <w:rPr>
          <w:rFonts w:hint="eastAsia"/>
          <w:b/>
          <w:bCs/>
          <w:color w:val="auto"/>
          <w:sz w:val="20"/>
          <w:lang w:val="en-US" w:eastAsia="zh-CN"/>
        </w:rPr>
        <w:t>.15</w:t>
      </w:r>
      <w:r>
        <w:rPr>
          <w:b/>
          <w:bCs/>
          <w:color w:val="auto"/>
          <w:sz w:val="20"/>
        </w:rPr>
        <w:t>%。</w:t>
      </w:r>
    </w:p>
    <w:p>
      <w:pPr>
        <w:autoSpaceDN w:val="0"/>
        <w:ind w:firstLine="703" w:firstLineChars="350"/>
        <w:jc w:val="left"/>
        <w:textAlignment w:val="center"/>
        <w:rPr>
          <w:b/>
          <w:bCs/>
          <w:color w:val="auto"/>
          <w:sz w:val="20"/>
        </w:rPr>
      </w:pPr>
      <w:r>
        <w:rPr>
          <w:b/>
          <w:bCs/>
          <w:color w:val="auto"/>
          <w:sz w:val="20"/>
        </w:rPr>
        <w:t>2.</w:t>
      </w:r>
      <w:r>
        <w:rPr>
          <w:rFonts w:hint="eastAsia"/>
          <w:b/>
          <w:bCs/>
          <w:color w:val="auto"/>
          <w:sz w:val="20"/>
          <w:lang w:eastAsia="zh-CN"/>
        </w:rPr>
        <w:t>历史、传统街区</w:t>
      </w:r>
      <w:r>
        <w:rPr>
          <w:b/>
          <w:bCs/>
          <w:color w:val="auto"/>
          <w:sz w:val="20"/>
        </w:rPr>
        <w:t>道路不纳入城市道路绿化普及率的计算。</w:t>
      </w:r>
    </w:p>
    <w:p>
      <w:pPr>
        <w:autoSpaceDN w:val="0"/>
        <w:ind w:firstLine="700" w:firstLineChars="350"/>
        <w:jc w:val="left"/>
        <w:textAlignment w:val="center"/>
        <w:rPr>
          <w:rFonts w:ascii="Times New Roman" w:hAnsi="Times New Roman" w:eastAsia="宋体"/>
          <w:b/>
          <w:color w:val="auto"/>
          <w:sz w:val="24"/>
        </w:rPr>
      </w:pPr>
      <w:r>
        <w:rPr>
          <w:color w:val="FF0000"/>
          <w:sz w:val="20"/>
        </w:rPr>
        <w:br w:type="page"/>
      </w:r>
      <w:bookmarkStart w:id="87" w:name="_Toc13610"/>
      <w:bookmarkStart w:id="88" w:name="_Toc9889"/>
      <w:bookmarkStart w:id="89" w:name="_Toc15398"/>
      <w:bookmarkStart w:id="90" w:name="_Toc342378551"/>
      <w:bookmarkStart w:id="91" w:name="_Toc27586"/>
      <w:bookmarkStart w:id="92" w:name="_Toc14376"/>
      <w:r>
        <w:rPr>
          <w:rStyle w:val="9"/>
          <w:rFonts w:ascii="Times New Roman" w:hAnsi="Times New Roman" w:eastAsia="宋体"/>
          <w:b/>
          <w:bCs/>
          <w:color w:val="auto"/>
          <w:sz w:val="24"/>
        </w:rPr>
        <w:t>附表</w:t>
      </w:r>
      <w:r>
        <w:rPr>
          <w:rFonts w:ascii="Times New Roman" w:hAnsi="Times New Roman" w:eastAsia="宋体"/>
          <w:b/>
          <w:color w:val="auto"/>
          <w:sz w:val="24"/>
        </w:rPr>
        <w:t>2-</w:t>
      </w:r>
      <w:r>
        <w:rPr>
          <w:rFonts w:hint="eastAsia" w:ascii="Times New Roman" w:hAnsi="Times New Roman" w:eastAsia="宋体"/>
          <w:b/>
          <w:color w:val="auto"/>
          <w:sz w:val="24"/>
          <w:lang w:val="en-US" w:eastAsia="zh-CN"/>
        </w:rPr>
        <w:t>7</w:t>
      </w:r>
      <w:r>
        <w:rPr>
          <w:rFonts w:ascii="Times New Roman" w:hAnsi="Times New Roman" w:eastAsia="宋体"/>
          <w:b/>
          <w:color w:val="auto"/>
          <w:sz w:val="24"/>
        </w:rPr>
        <w:t>：</w:t>
      </w:r>
      <w:r>
        <w:rPr>
          <w:rFonts w:hint="eastAsia" w:ascii="Times New Roman" w:hAnsi="Times New Roman" w:eastAsia="宋体"/>
          <w:b/>
          <w:color w:val="auto"/>
          <w:sz w:val="24"/>
          <w:lang w:eastAsia="zh-CN"/>
        </w:rPr>
        <w:t>香格里拉</w:t>
      </w:r>
      <w:r>
        <w:rPr>
          <w:rFonts w:ascii="Times New Roman" w:hAnsi="Times New Roman" w:eastAsia="宋体"/>
          <w:b/>
          <w:color w:val="auto"/>
          <w:sz w:val="24"/>
        </w:rPr>
        <w:t>市道路绿地达标率统计表</w:t>
      </w:r>
      <w:bookmarkEnd w:id="87"/>
      <w:bookmarkEnd w:id="88"/>
      <w:bookmarkEnd w:id="89"/>
    </w:p>
    <w:tbl>
      <w:tblPr>
        <w:tblStyle w:val="8"/>
        <w:tblW w:w="139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9"/>
        <w:gridCol w:w="2900"/>
        <w:gridCol w:w="1517"/>
        <w:gridCol w:w="2017"/>
        <w:gridCol w:w="1866"/>
        <w:gridCol w:w="1867"/>
        <w:gridCol w:w="1567"/>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blHeader/>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序号</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道路全名称</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道路长度（</w:t>
            </w:r>
            <w:r>
              <w:rPr>
                <w:rFonts w:hint="default" w:ascii="宋体" w:hAnsi="宋体" w:eastAsia="宋体" w:cs="宋体"/>
                <w:b/>
                <w:i w:val="0"/>
                <w:color w:val="000000"/>
                <w:kern w:val="0"/>
                <w:sz w:val="21"/>
                <w:szCs w:val="21"/>
                <w:u w:val="none"/>
                <w:lang w:val="en-US" w:eastAsia="zh-CN" w:bidi="ar"/>
              </w:rPr>
              <w:t>m</w:t>
            </w:r>
            <w:r>
              <w:rPr>
                <w:rFonts w:hint="eastAsia" w:ascii="宋体" w:hAnsi="宋体" w:eastAsia="宋体" w:cs="宋体"/>
                <w:b/>
                <w:i w:val="0"/>
                <w:color w:val="000000"/>
                <w:kern w:val="0"/>
                <w:sz w:val="21"/>
                <w:szCs w:val="21"/>
                <w:u w:val="none"/>
                <w:lang w:val="en-US" w:eastAsia="zh-CN" w:bidi="ar"/>
              </w:rPr>
              <w:t>）</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道路红线宽度（</w:t>
            </w:r>
            <w:r>
              <w:rPr>
                <w:rFonts w:hint="default" w:ascii="宋体" w:hAnsi="宋体" w:eastAsia="宋体" w:cs="宋体"/>
                <w:b/>
                <w:i w:val="0"/>
                <w:color w:val="000000"/>
                <w:kern w:val="0"/>
                <w:sz w:val="21"/>
                <w:szCs w:val="21"/>
                <w:u w:val="none"/>
                <w:lang w:val="en-US" w:eastAsia="zh-CN" w:bidi="ar"/>
              </w:rPr>
              <w:t>m</w:t>
            </w:r>
            <w:r>
              <w:rPr>
                <w:rFonts w:hint="eastAsia" w:ascii="宋体" w:hAnsi="宋体" w:eastAsia="宋体" w:cs="宋体"/>
                <w:b/>
                <w:i w:val="0"/>
                <w:color w:val="000000"/>
                <w:kern w:val="0"/>
                <w:sz w:val="21"/>
                <w:szCs w:val="21"/>
                <w:u w:val="none"/>
                <w:lang w:val="en-US" w:eastAsia="zh-CN" w:bidi="ar"/>
              </w:rPr>
              <w:t>）</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绿带总宽（</w:t>
            </w:r>
            <w:r>
              <w:rPr>
                <w:rFonts w:hint="default" w:ascii="宋体" w:hAnsi="宋体" w:eastAsia="宋体" w:cs="宋体"/>
                <w:b/>
                <w:i w:val="0"/>
                <w:color w:val="000000"/>
                <w:kern w:val="0"/>
                <w:sz w:val="21"/>
                <w:szCs w:val="21"/>
                <w:u w:val="none"/>
                <w:lang w:val="en-US" w:eastAsia="zh-CN" w:bidi="ar"/>
              </w:rPr>
              <w:t>m</w:t>
            </w:r>
            <w:r>
              <w:rPr>
                <w:rFonts w:hint="eastAsia" w:ascii="宋体" w:hAnsi="宋体" w:eastAsia="宋体" w:cs="宋体"/>
                <w:b/>
                <w:i w:val="0"/>
                <w:color w:val="000000"/>
                <w:kern w:val="0"/>
                <w:sz w:val="21"/>
                <w:szCs w:val="21"/>
                <w:u w:val="none"/>
                <w:lang w:val="en-US" w:eastAsia="zh-CN" w:bidi="ar"/>
              </w:rPr>
              <w:t>）</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绿地率（</w:t>
            </w:r>
            <w:r>
              <w:rPr>
                <w:rFonts w:hint="default" w:ascii="宋体" w:hAnsi="宋体" w:eastAsia="宋体" w:cs="宋体"/>
                <w:b/>
                <w:i w:val="0"/>
                <w:color w:val="000000"/>
                <w:kern w:val="0"/>
                <w:sz w:val="21"/>
                <w:szCs w:val="21"/>
                <w:u w:val="none"/>
                <w:lang w:val="en-US" w:eastAsia="zh-CN" w:bidi="ar"/>
              </w:rPr>
              <w:t>%</w:t>
            </w:r>
            <w:r>
              <w:rPr>
                <w:rFonts w:hint="eastAsia" w:ascii="宋体" w:hAnsi="宋体" w:eastAsia="宋体" w:cs="宋体"/>
                <w:b/>
                <w:i w:val="0"/>
                <w:color w:val="000000"/>
                <w:kern w:val="0"/>
                <w:sz w:val="21"/>
                <w:szCs w:val="21"/>
                <w:u w:val="none"/>
                <w:lang w:val="en-US" w:eastAsia="zh-CN" w:bidi="ar"/>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是否达标</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达标长度（</w:t>
            </w:r>
            <w:r>
              <w:rPr>
                <w:rFonts w:hint="default" w:ascii="宋体" w:hAnsi="宋体" w:eastAsia="宋体" w:cs="宋体"/>
                <w:b/>
                <w:i w:val="0"/>
                <w:color w:val="000000"/>
                <w:kern w:val="0"/>
                <w:sz w:val="21"/>
                <w:szCs w:val="21"/>
                <w:u w:val="none"/>
                <w:lang w:val="en-US" w:eastAsia="zh-CN" w:bidi="ar"/>
              </w:rPr>
              <w:t>m</w:t>
            </w:r>
            <w:r>
              <w:rPr>
                <w:rFonts w:hint="eastAsia" w:ascii="宋体" w:hAnsi="宋体" w:eastAsia="宋体" w:cs="宋体"/>
                <w:b/>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仁安路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2813</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7.5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20.83%</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奔巴东路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21.74%</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奔巴西路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21.74%</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思娘路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689</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8.70%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否</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奔巴路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797</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20.83%</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噶德路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484</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白螺路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421</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吉参路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578</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10.5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25.61%</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惠民路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303</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21.43%</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吉祥路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591</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香格里拉路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2467</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10.0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26.32%</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莲花路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726</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康珠大道</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6318</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10.0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香巴拉大道（至龙潭湖公园段）</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1389</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22.22%</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香巴拉大道（独克宗古城段）</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1745</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香巴拉大道（勒波多廊段）</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564</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21.74%</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长征大道</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2153</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14.29%</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否</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体育馆南路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863</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体育馆北路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511</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体育馆网球馆路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232</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金龙街</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629</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21.74%</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安康巷</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21.43%</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大剧院东侧路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316</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池慈卡街</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1108</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21.74%</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达娃路（长征路路口以东段）</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178</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达娃路（长征路路口以西段）</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1046</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绒巴路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206</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坛城北路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548</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金沙路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1043</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12.50%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否</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云丹路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498</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47.06%</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康定路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2157</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13.04%</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否</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格咱路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1272</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33</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阳塘路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1300</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12.50%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否</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东旺路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600</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龟山巷</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272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建塘路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1200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12.50%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否</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37</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思给洛巷</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501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林卡街</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952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尼旺路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1200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左瓜路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252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21.43%</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昌都路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1329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20.83%</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w:t>
            </w:r>
          </w:p>
        </w:tc>
        <w:tc>
          <w:tcPr>
            <w:tcW w:w="2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安定路</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1903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 </w:t>
            </w: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20.00%</w:t>
            </w: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是</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1903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5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合计</w:t>
            </w:r>
          </w:p>
        </w:tc>
        <w:tc>
          <w:tcPr>
            <w:tcW w:w="1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44414 </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35872 </w:t>
            </w:r>
          </w:p>
        </w:tc>
      </w:tr>
    </w:tbl>
    <w:p>
      <w:pPr>
        <w:spacing w:line="360" w:lineRule="exact"/>
        <w:ind w:firstLine="400"/>
        <w:jc w:val="left"/>
        <w:rPr>
          <w:b/>
          <w:bCs/>
          <w:color w:val="auto"/>
          <w:sz w:val="20"/>
          <w:szCs w:val="20"/>
        </w:rPr>
      </w:pPr>
      <w:r>
        <w:rPr>
          <w:b/>
          <w:bCs/>
          <w:color w:val="auto"/>
          <w:sz w:val="20"/>
          <w:szCs w:val="20"/>
        </w:rPr>
        <w:t>注：1.城市道路绿地达标率(%)=绿地达标的城市道路长度(km)/城市道路总长度(km)×100%=</w:t>
      </w:r>
      <w:r>
        <w:rPr>
          <w:rFonts w:hint="eastAsia"/>
          <w:b/>
          <w:bCs/>
          <w:color w:val="auto"/>
          <w:sz w:val="20"/>
          <w:szCs w:val="20"/>
          <w:lang w:val="en-US" w:eastAsia="zh-CN"/>
        </w:rPr>
        <w:t>35.87</w:t>
      </w:r>
      <w:r>
        <w:rPr>
          <w:b/>
          <w:bCs/>
          <w:color w:val="auto"/>
          <w:sz w:val="20"/>
          <w:szCs w:val="20"/>
        </w:rPr>
        <w:t>km/</w:t>
      </w:r>
      <w:r>
        <w:rPr>
          <w:rFonts w:hint="eastAsia"/>
          <w:b/>
          <w:bCs/>
          <w:color w:val="auto"/>
          <w:sz w:val="20"/>
          <w:szCs w:val="20"/>
          <w:lang w:val="en-US" w:eastAsia="zh-CN"/>
        </w:rPr>
        <w:t>44.411</w:t>
      </w:r>
      <w:r>
        <w:rPr>
          <w:b/>
          <w:bCs/>
          <w:color w:val="auto"/>
          <w:sz w:val="20"/>
          <w:szCs w:val="20"/>
        </w:rPr>
        <w:t>km×100%=80.</w:t>
      </w:r>
      <w:r>
        <w:rPr>
          <w:rFonts w:hint="eastAsia"/>
          <w:b/>
          <w:bCs/>
          <w:color w:val="auto"/>
          <w:sz w:val="20"/>
          <w:szCs w:val="20"/>
          <w:lang w:val="en-US" w:eastAsia="zh-CN"/>
        </w:rPr>
        <w:t>77</w:t>
      </w:r>
      <w:r>
        <w:rPr>
          <w:b/>
          <w:bCs/>
          <w:color w:val="auto"/>
          <w:sz w:val="20"/>
          <w:szCs w:val="20"/>
        </w:rPr>
        <w:t>%；</w:t>
      </w:r>
    </w:p>
    <w:p>
      <w:pPr>
        <w:spacing w:line="360" w:lineRule="exact"/>
        <w:ind w:firstLine="400"/>
        <w:jc w:val="left"/>
        <w:rPr>
          <w:rFonts w:hint="eastAsia"/>
          <w:b/>
          <w:bCs/>
          <w:color w:val="auto"/>
          <w:sz w:val="20"/>
          <w:szCs w:val="20"/>
        </w:rPr>
      </w:pPr>
      <w:r>
        <w:rPr>
          <w:rFonts w:hint="eastAsia"/>
          <w:b/>
          <w:bCs/>
          <w:color w:val="auto"/>
          <w:sz w:val="20"/>
          <w:szCs w:val="20"/>
        </w:rPr>
        <w:t>2.道路红线宽度小于12m的城市道路（支路）和香格里拉独克宗古城历史文化街区内的道路未计入城市道路绿地达标率的计算；</w:t>
      </w:r>
    </w:p>
    <w:p>
      <w:pPr>
        <w:spacing w:line="360" w:lineRule="exact"/>
        <w:ind w:firstLine="400"/>
        <w:jc w:val="left"/>
        <w:rPr>
          <w:color w:val="auto"/>
          <w:sz w:val="20"/>
          <w:szCs w:val="20"/>
        </w:rPr>
      </w:pPr>
      <w:r>
        <w:rPr>
          <w:rFonts w:hint="eastAsia"/>
          <w:b/>
          <w:bCs/>
          <w:color w:val="auto"/>
          <w:sz w:val="20"/>
          <w:szCs w:val="20"/>
        </w:rPr>
        <w:t>3.对仅种植乔木的行道树绿带宽度按1.5m计；对乔木下成带状配置地被植物，宽度大于1.5m的行道树绿带按实际宽度计（道路绿地达标率的评判，依据《城市道路绿化规划与设计规范》中规定：①红线宽度大于50m的道路绿地率不得小于30％；②红线宽度在40—50m的道路绿地率不得小于25％；③红线宽度小于40m的道路绿地率不得小于20％）。</w:t>
      </w:r>
      <w:bookmarkStart w:id="93" w:name="_Toc342378555"/>
    </w:p>
    <w:p>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right="0" w:rightChars="0" w:firstLine="400" w:firstLineChars="200"/>
        <w:jc w:val="left"/>
        <w:textAlignment w:val="auto"/>
        <w:outlineLvl w:val="9"/>
        <w:rPr>
          <w:rStyle w:val="9"/>
          <w:rFonts w:ascii="Times New Roman" w:hAnsi="Times New Roman" w:eastAsia="宋体"/>
          <w:b/>
          <w:bCs/>
          <w:color w:val="auto"/>
          <w:sz w:val="24"/>
          <w:szCs w:val="22"/>
        </w:rPr>
      </w:pPr>
      <w:r>
        <w:rPr>
          <w:color w:val="FF0000"/>
          <w:sz w:val="20"/>
          <w:szCs w:val="20"/>
        </w:rPr>
        <w:br w:type="page"/>
      </w:r>
      <w:bookmarkEnd w:id="93"/>
      <w:bookmarkStart w:id="94" w:name="_Toc22085"/>
      <w:r>
        <w:rPr>
          <w:rStyle w:val="9"/>
          <w:rFonts w:ascii="Times New Roman" w:hAnsi="Times New Roman" w:eastAsia="宋体"/>
          <w:b/>
          <w:bCs/>
          <w:color w:val="auto"/>
          <w:sz w:val="24"/>
          <w:szCs w:val="22"/>
        </w:rPr>
        <w:t>附表2-</w:t>
      </w:r>
      <w:r>
        <w:rPr>
          <w:rStyle w:val="9"/>
          <w:rFonts w:hint="eastAsia" w:ascii="Times New Roman" w:hAnsi="Times New Roman" w:eastAsia="宋体"/>
          <w:b/>
          <w:bCs/>
          <w:color w:val="auto"/>
          <w:sz w:val="24"/>
          <w:szCs w:val="22"/>
          <w:lang w:val="en-US"/>
        </w:rPr>
        <w:t>8</w:t>
      </w:r>
      <w:r>
        <w:rPr>
          <w:rStyle w:val="9"/>
          <w:rFonts w:ascii="Times New Roman" w:hAnsi="Times New Roman" w:eastAsia="宋体"/>
          <w:b/>
          <w:bCs/>
          <w:color w:val="auto"/>
          <w:sz w:val="24"/>
          <w:szCs w:val="22"/>
        </w:rPr>
        <w:t>：</w:t>
      </w:r>
      <w:r>
        <w:rPr>
          <w:rStyle w:val="9"/>
          <w:rFonts w:hint="eastAsia" w:ascii="Times New Roman" w:hAnsi="Times New Roman" w:eastAsia="宋体"/>
          <w:b/>
          <w:bCs/>
          <w:color w:val="auto"/>
          <w:sz w:val="24"/>
          <w:szCs w:val="22"/>
        </w:rPr>
        <w:t>香格里拉</w:t>
      </w:r>
      <w:r>
        <w:rPr>
          <w:rStyle w:val="9"/>
          <w:rFonts w:ascii="Times New Roman" w:hAnsi="Times New Roman" w:eastAsia="宋体"/>
          <w:b/>
          <w:bCs/>
          <w:color w:val="auto"/>
          <w:sz w:val="24"/>
          <w:szCs w:val="22"/>
        </w:rPr>
        <w:t>市</w:t>
      </w:r>
      <w:r>
        <w:rPr>
          <w:rStyle w:val="9"/>
          <w:rFonts w:hint="eastAsia" w:ascii="Times New Roman" w:hAnsi="Times New Roman" w:eastAsia="宋体"/>
          <w:b/>
          <w:bCs/>
          <w:color w:val="auto"/>
          <w:sz w:val="24"/>
          <w:szCs w:val="22"/>
          <w:lang w:val="en-US"/>
        </w:rPr>
        <w:t>公园免费开放</w:t>
      </w:r>
      <w:r>
        <w:rPr>
          <w:rStyle w:val="9"/>
          <w:rFonts w:ascii="Times New Roman" w:hAnsi="Times New Roman" w:eastAsia="宋体"/>
          <w:b/>
          <w:bCs/>
          <w:color w:val="auto"/>
          <w:sz w:val="24"/>
          <w:szCs w:val="22"/>
        </w:rPr>
        <w:t>统计表</w:t>
      </w:r>
    </w:p>
    <w:bookmarkEnd w:id="94"/>
    <w:tbl>
      <w:tblPr>
        <w:tblStyle w:val="8"/>
        <w:tblW w:w="13969" w:type="dxa"/>
        <w:jc w:val="center"/>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40"/>
        <w:gridCol w:w="4095"/>
        <w:gridCol w:w="2367"/>
        <w:gridCol w:w="5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序号</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公园绿地名称</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公园类型</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是否免费开放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香巴拉公园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综合公园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龙潭湖公园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综合公园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纳赤河滨河公园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江克公园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小龟山公园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电视塔公园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黑龙潭公园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革命烈士陵园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专类公园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9</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大龟山公园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专类公园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Times New Roman" w:hAnsi="Times New Roman" w:eastAsia="宋体" w:cs="Times New Roman"/>
                <w:i w:val="0"/>
                <w:color w:val="000000"/>
                <w:kern w:val="0"/>
                <w:sz w:val="21"/>
                <w:szCs w:val="21"/>
                <w:u w:val="none"/>
                <w:lang w:val="en-US" w:eastAsia="zh-CN" w:bidi="ar"/>
              </w:rPr>
              <w:t>0</w:t>
            </w:r>
          </w:p>
        </w:tc>
        <w:tc>
          <w:tcPr>
            <w:tcW w:w="4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白鸡寺公园</w:t>
            </w:r>
          </w:p>
        </w:tc>
        <w:tc>
          <w:tcPr>
            <w:tcW w:w="2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专类公园</w:t>
            </w:r>
          </w:p>
        </w:tc>
        <w:tc>
          <w:tcPr>
            <w:tcW w:w="5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r>
    </w:tbl>
    <w:p>
      <w:pPr>
        <w:rPr>
          <w:rFonts w:hint="eastAsia" w:ascii="黑体" w:hAnsi="黑体" w:eastAsia="黑体" w:cs="黑体"/>
          <w:b/>
          <w:bCs/>
          <w:sz w:val="20"/>
          <w:szCs w:val="20"/>
          <w:lang w:eastAsia="zh-CN"/>
        </w:rPr>
      </w:pPr>
    </w:p>
    <w:p>
      <w:pPr>
        <w:rPr>
          <w:rFonts w:hint="eastAsia" w:ascii="黑体" w:hAnsi="黑体" w:eastAsia="黑体" w:cs="黑体"/>
          <w:b/>
          <w:bCs/>
          <w:sz w:val="20"/>
          <w:szCs w:val="20"/>
          <w:lang w:val="en-US" w:eastAsia="zh-CN"/>
        </w:rPr>
      </w:pPr>
      <w:r>
        <w:rPr>
          <w:rFonts w:hint="eastAsia" w:ascii="黑体" w:hAnsi="黑体" w:eastAsia="黑体" w:cs="黑体"/>
          <w:b/>
          <w:bCs/>
          <w:sz w:val="20"/>
          <w:szCs w:val="20"/>
          <w:lang w:eastAsia="zh-CN"/>
        </w:rPr>
        <w:t>注：公园免费开放率（</w:t>
      </w:r>
      <w:r>
        <w:rPr>
          <w:rFonts w:hint="eastAsia" w:ascii="黑体" w:hAnsi="黑体" w:eastAsia="黑体" w:cs="黑体"/>
          <w:b/>
          <w:bCs/>
          <w:sz w:val="20"/>
          <w:szCs w:val="20"/>
          <w:lang w:val="en-US" w:eastAsia="zh-CN"/>
        </w:rPr>
        <w:t>%</w:t>
      </w:r>
      <w:r>
        <w:rPr>
          <w:rFonts w:hint="eastAsia" w:ascii="黑体" w:hAnsi="黑体" w:eastAsia="黑体" w:cs="黑体"/>
          <w:b/>
          <w:bCs/>
          <w:sz w:val="20"/>
          <w:szCs w:val="20"/>
          <w:lang w:eastAsia="zh-CN"/>
        </w:rPr>
        <w:t>）</w:t>
      </w:r>
      <w:r>
        <w:rPr>
          <w:rFonts w:hint="eastAsia" w:ascii="黑体" w:hAnsi="黑体" w:eastAsia="黑体" w:cs="黑体"/>
          <w:b/>
          <w:bCs/>
          <w:sz w:val="20"/>
          <w:szCs w:val="20"/>
          <w:lang w:val="en-US" w:eastAsia="zh-CN"/>
        </w:rPr>
        <w:t>=城市建成区内免费开放的公园数量（个）/城市建成区内公园总数量（个）×100%=10/10×100%=100%</w:t>
      </w:r>
    </w:p>
    <w:bookmarkEnd w:id="90"/>
    <w:bookmarkEnd w:id="91"/>
    <w:bookmarkEnd w:id="92"/>
    <w:p>
      <w:pPr>
        <w:pStyle w:val="3"/>
        <w:spacing w:before="120" w:beforeLines="0" w:after="120" w:afterLines="0"/>
        <w:jc w:val="left"/>
        <w:rPr>
          <w:rFonts w:hint="eastAsia" w:ascii="宋体" w:hAnsi="宋体" w:cs="宋体"/>
          <w:b/>
          <w:bCs/>
          <w:color w:val="auto"/>
          <w:kern w:val="0"/>
          <w:sz w:val="20"/>
          <w:szCs w:val="20"/>
          <w:lang w:val="en-US" w:eastAsia="zh-CN"/>
        </w:rPr>
      </w:pPr>
      <w:bookmarkStart w:id="95" w:name="_Toc16545"/>
      <w:bookmarkStart w:id="96" w:name="_Toc10350"/>
      <w:bookmarkStart w:id="97" w:name="_Toc342378556"/>
      <w:r>
        <w:rPr>
          <w:rStyle w:val="9"/>
          <w:rFonts w:ascii="Times New Roman" w:hAnsi="Times New Roman" w:eastAsia="宋体"/>
          <w:b/>
          <w:bCs/>
          <w:color w:val="auto"/>
          <w:sz w:val="24"/>
          <w:szCs w:val="22"/>
        </w:rPr>
        <w:t>附表2-</w:t>
      </w:r>
      <w:r>
        <w:rPr>
          <w:rStyle w:val="9"/>
          <w:rFonts w:hint="eastAsia" w:ascii="Times New Roman" w:hAnsi="Times New Roman" w:eastAsia="宋体"/>
          <w:b/>
          <w:bCs/>
          <w:color w:val="auto"/>
          <w:sz w:val="24"/>
          <w:szCs w:val="22"/>
          <w:lang w:val="en-US"/>
        </w:rPr>
        <w:t>9</w:t>
      </w:r>
      <w:r>
        <w:rPr>
          <w:rStyle w:val="9"/>
          <w:rFonts w:ascii="Times New Roman" w:hAnsi="Times New Roman" w:eastAsia="宋体"/>
          <w:b/>
          <w:bCs/>
          <w:color w:val="auto"/>
          <w:sz w:val="24"/>
          <w:szCs w:val="22"/>
        </w:rPr>
        <w:t>：</w:t>
      </w:r>
      <w:r>
        <w:rPr>
          <w:rStyle w:val="9"/>
          <w:rFonts w:hint="eastAsia" w:ascii="Times New Roman" w:hAnsi="Times New Roman" w:eastAsia="宋体"/>
          <w:b/>
          <w:bCs/>
          <w:color w:val="auto"/>
          <w:sz w:val="24"/>
          <w:szCs w:val="22"/>
        </w:rPr>
        <w:t>香格里拉</w:t>
      </w:r>
      <w:r>
        <w:rPr>
          <w:rStyle w:val="9"/>
          <w:rFonts w:ascii="Times New Roman" w:hAnsi="Times New Roman" w:eastAsia="宋体"/>
          <w:b/>
          <w:bCs/>
          <w:color w:val="auto"/>
          <w:sz w:val="24"/>
          <w:szCs w:val="22"/>
        </w:rPr>
        <w:t>市</w:t>
      </w:r>
      <w:r>
        <w:rPr>
          <w:rStyle w:val="9"/>
          <w:rFonts w:hint="eastAsia" w:ascii="Times New Roman" w:hAnsi="Times New Roman" w:eastAsia="宋体"/>
          <w:b/>
          <w:bCs/>
          <w:color w:val="auto"/>
          <w:sz w:val="24"/>
          <w:szCs w:val="22"/>
          <w:lang w:val="en-US"/>
        </w:rPr>
        <w:t>节约型绿地建设</w:t>
      </w:r>
      <w:r>
        <w:rPr>
          <w:rStyle w:val="9"/>
          <w:rFonts w:ascii="Times New Roman" w:hAnsi="Times New Roman" w:eastAsia="宋体"/>
          <w:b/>
          <w:bCs/>
          <w:color w:val="auto"/>
          <w:sz w:val="24"/>
          <w:szCs w:val="22"/>
        </w:rPr>
        <w:t>统计表</w:t>
      </w:r>
      <w:bookmarkEnd w:id="95"/>
    </w:p>
    <w:p>
      <w:pPr>
        <w:pStyle w:val="3"/>
        <w:spacing w:before="120" w:beforeLines="0" w:after="120" w:afterLines="0"/>
        <w:jc w:val="center"/>
        <w:rPr>
          <w:rFonts w:hint="eastAsia" w:ascii="Times New Roman" w:hAnsi="Times New Roman" w:eastAsia="宋体"/>
          <w:b/>
          <w:bCs/>
          <w:color w:val="auto"/>
          <w:sz w:val="24"/>
        </w:rPr>
      </w:pPr>
      <w:bookmarkStart w:id="98" w:name="_Toc29797"/>
      <w:r>
        <w:rPr>
          <w:rFonts w:hint="eastAsia" w:ascii="宋体" w:hAnsi="宋体" w:cs="宋体"/>
          <w:b/>
          <w:bCs/>
          <w:color w:val="auto"/>
          <w:kern w:val="0"/>
          <w:sz w:val="20"/>
          <w:szCs w:val="20"/>
          <w:lang w:val="en-US" w:eastAsia="zh-CN"/>
        </w:rPr>
        <w:t>附表</w:t>
      </w:r>
      <w:r>
        <w:rPr>
          <w:rFonts w:hint="default" w:ascii="Times New Roman" w:hAnsi="Times New Roman" w:cs="Times New Roman"/>
          <w:b/>
          <w:bCs/>
          <w:color w:val="auto"/>
          <w:kern w:val="0"/>
          <w:sz w:val="20"/>
          <w:szCs w:val="20"/>
          <w:lang w:val="en-US" w:eastAsia="zh-CN"/>
        </w:rPr>
        <w:t>2-</w:t>
      </w:r>
      <w:r>
        <w:rPr>
          <w:rFonts w:hint="eastAsia" w:ascii="Times New Roman" w:hAnsi="Times New Roman" w:cs="Times New Roman"/>
          <w:b/>
          <w:bCs/>
          <w:color w:val="auto"/>
          <w:kern w:val="0"/>
          <w:sz w:val="20"/>
          <w:szCs w:val="20"/>
          <w:lang w:val="en-US" w:eastAsia="zh-CN"/>
        </w:rPr>
        <w:t>9</w:t>
      </w:r>
      <w:r>
        <w:rPr>
          <w:rFonts w:hint="default" w:ascii="Times New Roman" w:hAnsi="Times New Roman" w:cs="Times New Roman"/>
          <w:b/>
          <w:bCs/>
          <w:color w:val="auto"/>
          <w:kern w:val="0"/>
          <w:sz w:val="20"/>
          <w:szCs w:val="20"/>
          <w:lang w:val="en-US" w:eastAsia="zh-CN"/>
        </w:rPr>
        <w:t>-1</w:t>
      </w:r>
      <w:r>
        <w:rPr>
          <w:rFonts w:hint="eastAsia" w:ascii="宋体" w:hAnsi="宋体" w:cs="宋体"/>
          <w:b/>
          <w:bCs/>
          <w:color w:val="auto"/>
          <w:kern w:val="0"/>
          <w:sz w:val="20"/>
          <w:szCs w:val="20"/>
          <w:lang w:val="en-US" w:eastAsia="zh-CN"/>
        </w:rPr>
        <w:t xml:space="preserve"> </w:t>
      </w:r>
      <w:r>
        <w:rPr>
          <w:rFonts w:hint="eastAsia" w:ascii="宋体" w:hAnsi="宋体" w:cs="宋体"/>
          <w:b/>
          <w:bCs/>
          <w:color w:val="auto"/>
          <w:kern w:val="0"/>
          <w:sz w:val="20"/>
          <w:szCs w:val="20"/>
        </w:rPr>
        <w:t>公园绿地节约型园林技术应用统计</w:t>
      </w:r>
      <w:bookmarkEnd w:id="98"/>
    </w:p>
    <w:tbl>
      <w:tblPr>
        <w:tblStyle w:val="8"/>
        <w:tblW w:w="14003" w:type="dxa"/>
        <w:jc w:val="center"/>
        <w:tblInd w:w="0" w:type="dxa"/>
        <w:tblLayout w:type="fixed"/>
        <w:tblCellMar>
          <w:top w:w="15" w:type="dxa"/>
          <w:left w:w="15" w:type="dxa"/>
          <w:bottom w:w="15" w:type="dxa"/>
          <w:right w:w="15" w:type="dxa"/>
        </w:tblCellMar>
      </w:tblPr>
      <w:tblGrid>
        <w:gridCol w:w="845"/>
        <w:gridCol w:w="1700"/>
        <w:gridCol w:w="1466"/>
        <w:gridCol w:w="2192"/>
        <w:gridCol w:w="1967"/>
        <w:gridCol w:w="2116"/>
        <w:gridCol w:w="3717"/>
      </w:tblGrid>
      <w:tr>
        <w:tblPrEx>
          <w:tblLayout w:type="fixed"/>
          <w:tblCellMar>
            <w:top w:w="15" w:type="dxa"/>
            <w:left w:w="15" w:type="dxa"/>
            <w:bottom w:w="15" w:type="dxa"/>
            <w:right w:w="15" w:type="dxa"/>
          </w:tblCellMar>
        </w:tblPrEx>
        <w:trPr>
          <w:trHeight w:val="454" w:hRule="atLeast"/>
          <w:tblHeader/>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ascii="Times New Roman" w:hAnsi="Times New Roman" w:eastAsia="宋体" w:cs="Times New Roman"/>
                <w:b/>
                <w:color w:val="000000"/>
                <w:kern w:val="0"/>
                <w:sz w:val="21"/>
                <w:szCs w:val="21"/>
                <w:lang w:bidi="ar"/>
              </w:rPr>
            </w:pPr>
            <w:r>
              <w:rPr>
                <w:rFonts w:ascii="Times New Roman" w:hAnsi="Times New Roman" w:eastAsia="宋体" w:cs="Times New Roman"/>
                <w:b/>
                <w:color w:val="000000"/>
                <w:kern w:val="0"/>
                <w:sz w:val="21"/>
                <w:szCs w:val="21"/>
                <w:lang w:bidi="ar"/>
              </w:rPr>
              <w:t>序号</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ascii="Times New Roman" w:hAnsi="Times New Roman" w:eastAsia="宋体" w:cs="Times New Roman"/>
                <w:b/>
                <w:color w:val="000000"/>
                <w:kern w:val="0"/>
                <w:sz w:val="21"/>
                <w:szCs w:val="21"/>
                <w:lang w:bidi="ar"/>
              </w:rPr>
            </w:pPr>
            <w:r>
              <w:rPr>
                <w:rFonts w:ascii="Times New Roman" w:hAnsi="Times New Roman" w:eastAsia="宋体" w:cs="Times New Roman"/>
                <w:b/>
                <w:color w:val="000000"/>
                <w:kern w:val="0"/>
                <w:sz w:val="21"/>
                <w:szCs w:val="21"/>
                <w:lang w:bidi="ar"/>
              </w:rPr>
              <w:t>公园名称</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ascii="Times New Roman" w:hAnsi="Times New Roman" w:eastAsia="宋体" w:cs="Times New Roman"/>
                <w:b/>
                <w:color w:val="000000"/>
                <w:kern w:val="0"/>
                <w:sz w:val="21"/>
                <w:szCs w:val="21"/>
                <w:lang w:bidi="ar"/>
              </w:rPr>
            </w:pPr>
            <w:r>
              <w:rPr>
                <w:rFonts w:ascii="Times New Roman" w:hAnsi="Times New Roman" w:eastAsia="宋体" w:cs="Times New Roman"/>
                <w:b/>
                <w:color w:val="000000"/>
                <w:kern w:val="0"/>
                <w:sz w:val="21"/>
                <w:szCs w:val="21"/>
                <w:lang w:bidi="ar"/>
              </w:rPr>
              <w:t>公园类型（㎡）</w:t>
            </w:r>
          </w:p>
        </w:tc>
        <w:tc>
          <w:tcPr>
            <w:tcW w:w="21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ascii="Times New Roman" w:hAnsi="Times New Roman" w:eastAsia="宋体" w:cs="Times New Roman"/>
                <w:b/>
                <w:color w:val="000000"/>
                <w:kern w:val="0"/>
                <w:sz w:val="21"/>
                <w:szCs w:val="21"/>
                <w:lang w:bidi="ar"/>
              </w:rPr>
            </w:pPr>
            <w:r>
              <w:rPr>
                <w:rFonts w:ascii="Times New Roman" w:hAnsi="Times New Roman" w:eastAsia="宋体" w:cs="Times New Roman"/>
                <w:b/>
                <w:color w:val="000000"/>
                <w:kern w:val="0"/>
                <w:sz w:val="21"/>
                <w:szCs w:val="21"/>
                <w:lang w:bidi="ar"/>
              </w:rPr>
              <w:t>公园</w:t>
            </w:r>
            <w:r>
              <w:rPr>
                <w:rFonts w:hint="eastAsia" w:ascii="Times New Roman" w:hAnsi="Times New Roman" w:eastAsia="宋体" w:cs="Times New Roman"/>
                <w:b/>
                <w:color w:val="000000"/>
                <w:kern w:val="0"/>
                <w:sz w:val="21"/>
                <w:szCs w:val="21"/>
                <w:lang w:eastAsia="zh-CN" w:bidi="ar"/>
              </w:rPr>
              <w:t>实际</w:t>
            </w:r>
            <w:r>
              <w:rPr>
                <w:rFonts w:ascii="Times New Roman" w:hAnsi="Times New Roman" w:eastAsia="宋体" w:cs="Times New Roman"/>
                <w:b/>
                <w:color w:val="000000"/>
                <w:kern w:val="0"/>
                <w:sz w:val="21"/>
                <w:szCs w:val="21"/>
                <w:lang w:bidi="ar"/>
              </w:rPr>
              <w:t>绿地面积（㎡）</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ascii="Times New Roman" w:hAnsi="Times New Roman" w:eastAsia="宋体" w:cs="Times New Roman"/>
                <w:b/>
                <w:color w:val="000000"/>
                <w:kern w:val="0"/>
                <w:sz w:val="21"/>
                <w:szCs w:val="21"/>
                <w:lang w:bidi="ar"/>
              </w:rPr>
            </w:pPr>
            <w:r>
              <w:rPr>
                <w:rFonts w:ascii="Times New Roman" w:hAnsi="Times New Roman" w:eastAsia="宋体" w:cs="Times New Roman"/>
                <w:b/>
                <w:color w:val="000000"/>
                <w:kern w:val="0"/>
                <w:sz w:val="21"/>
                <w:szCs w:val="21"/>
                <w:lang w:bidi="ar"/>
              </w:rPr>
              <w:t>节约型绿地面积（㎡）</w:t>
            </w:r>
          </w:p>
        </w:tc>
        <w:tc>
          <w:tcPr>
            <w:tcW w:w="211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center"/>
              <w:textAlignment w:val="center"/>
              <w:rPr>
                <w:rFonts w:ascii="Times New Roman" w:hAnsi="Times New Roman" w:eastAsia="宋体" w:cs="Times New Roman"/>
                <w:b/>
                <w:color w:val="000000"/>
                <w:kern w:val="0"/>
                <w:sz w:val="21"/>
                <w:szCs w:val="21"/>
                <w:lang w:bidi="ar"/>
              </w:rPr>
            </w:pPr>
            <w:r>
              <w:rPr>
                <w:rFonts w:ascii="Times New Roman" w:hAnsi="Times New Roman" w:eastAsia="宋体" w:cs="Times New Roman"/>
                <w:b/>
                <w:color w:val="000000"/>
                <w:kern w:val="0"/>
                <w:sz w:val="21"/>
                <w:szCs w:val="21"/>
                <w:lang w:bidi="ar"/>
              </w:rPr>
              <w:t>节约型技术应用比例</w:t>
            </w:r>
          </w:p>
        </w:tc>
        <w:tc>
          <w:tcPr>
            <w:tcW w:w="37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eastAsia="宋体" w:cs="Times New Roman"/>
                <w:b/>
                <w:color w:val="000000"/>
                <w:kern w:val="0"/>
                <w:sz w:val="21"/>
                <w:szCs w:val="21"/>
                <w:lang w:bidi="ar"/>
              </w:rPr>
            </w:pPr>
            <w:r>
              <w:rPr>
                <w:rFonts w:ascii="Times New Roman" w:hAnsi="Times New Roman" w:eastAsia="宋体" w:cs="Times New Roman"/>
                <w:b/>
                <w:color w:val="000000"/>
                <w:kern w:val="0"/>
                <w:sz w:val="21"/>
                <w:szCs w:val="21"/>
                <w:lang w:bidi="ar"/>
              </w:rPr>
              <w:t>节约型技术</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香巴拉公园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综合公园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216688</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216688</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自然水灌溉、应用乡土树种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龙潭湖公园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社区公园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102110</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102110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自然水灌溉、应用乡土树种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纳赤河滨河公园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社区公园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86527</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86527</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自然水灌溉、应用乡土树种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江克公园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社区公园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16836</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14310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85%</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依托原有地形建设、保留原有树种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小龟山公园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社区公园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6947</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电视塔公园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社区公园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29030</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黑龙潭公园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社区公园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9073</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9073</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革命烈士陵园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专类公园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12922</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大龟山公园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专类公园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15842</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12841</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自然水灌溉、应用乡土树种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白鸡寺公园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专类公园</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63297</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廉政文化公园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2633</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第二中学生活区门前街旁绿地</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5862</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5862</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自然水灌溉、应用乡土树种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13</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第一中学门前街旁绿地</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12446</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12446</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自然水灌溉、应用乡土树种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14</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第一中学生活区门前街旁绿地</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3989</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3989</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自然水灌溉、应用乡土树种</w:t>
            </w: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民族广场</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22732</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16</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格萨尔王广场</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9796</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17</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文明广场</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3189</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18</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法治广场</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3856</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19</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希尔顿广场</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3496</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龙潭湖下游公园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11251</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平安塔公园</w:t>
            </w:r>
          </w:p>
        </w:tc>
        <w:tc>
          <w:tcPr>
            <w:tcW w:w="146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街旁绿地</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1480</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r>
        <w:tblPrEx>
          <w:tblLayout w:type="fixed"/>
          <w:tblCellMar>
            <w:top w:w="15" w:type="dxa"/>
            <w:left w:w="15" w:type="dxa"/>
            <w:bottom w:w="15" w:type="dxa"/>
            <w:right w:w="15" w:type="dxa"/>
          </w:tblCellMar>
        </w:tblPrEx>
        <w:trPr>
          <w:trHeight w:val="454" w:hRule="atLeast"/>
          <w:jc w:val="center"/>
        </w:trPr>
        <w:tc>
          <w:tcPr>
            <w:tcW w:w="4011" w:type="dxa"/>
            <w:gridSpan w:val="3"/>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合计</w:t>
            </w:r>
          </w:p>
        </w:tc>
        <w:tc>
          <w:tcPr>
            <w:tcW w:w="2192"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640002</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463846</w:t>
            </w:r>
          </w:p>
        </w:tc>
        <w:tc>
          <w:tcPr>
            <w:tcW w:w="211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72.48%</w:t>
            </w:r>
          </w:p>
        </w:tc>
        <w:tc>
          <w:tcPr>
            <w:tcW w:w="3717"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240" w:lineRule="auto"/>
              <w:ind w:left="0" w:leftChars="0" w:firstLine="0" w:firstLineChars="0"/>
              <w:jc w:val="center"/>
              <w:rPr>
                <w:rFonts w:hint="default" w:ascii="Times New Roman" w:hAnsi="Times New Roman" w:eastAsia="宋体" w:cs="Times New Roman"/>
                <w:color w:val="000000"/>
                <w:sz w:val="21"/>
                <w:szCs w:val="21"/>
              </w:rPr>
            </w:pPr>
          </w:p>
        </w:tc>
      </w:tr>
    </w:tbl>
    <w:p>
      <w:pPr>
        <w:widowControl/>
        <w:spacing w:line="240" w:lineRule="auto"/>
        <w:ind w:firstLine="0" w:firstLineChars="0"/>
        <w:jc w:val="center"/>
        <w:rPr>
          <w:rFonts w:hint="eastAsia" w:ascii="宋体" w:hAnsi="宋体" w:cs="宋体"/>
          <w:color w:val="FF0000"/>
          <w:kern w:val="0"/>
          <w:sz w:val="20"/>
          <w:szCs w:val="20"/>
        </w:rPr>
      </w:pPr>
    </w:p>
    <w:p>
      <w:pPr>
        <w:pStyle w:val="3"/>
        <w:spacing w:before="120" w:beforeLines="0" w:after="120" w:afterLines="0"/>
        <w:jc w:val="center"/>
        <w:rPr>
          <w:rFonts w:hint="eastAsia" w:ascii="宋体" w:hAnsi="宋体" w:cs="宋体"/>
          <w:b/>
          <w:bCs/>
          <w:color w:val="auto"/>
          <w:kern w:val="0"/>
          <w:sz w:val="20"/>
          <w:szCs w:val="20"/>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spacing w:before="120" w:beforeLines="0" w:after="120" w:afterLines="0"/>
        <w:jc w:val="center"/>
        <w:rPr>
          <w:rFonts w:hint="eastAsia" w:ascii="宋体" w:hAnsi="宋体" w:cs="宋体"/>
          <w:color w:val="auto"/>
          <w:kern w:val="0"/>
          <w:sz w:val="20"/>
          <w:szCs w:val="20"/>
        </w:rPr>
      </w:pPr>
      <w:bookmarkStart w:id="99" w:name="_Toc9344"/>
      <w:r>
        <w:rPr>
          <w:rFonts w:hint="eastAsia" w:ascii="宋体" w:hAnsi="宋体" w:cs="宋体"/>
          <w:b/>
          <w:bCs/>
          <w:color w:val="auto"/>
          <w:kern w:val="0"/>
          <w:sz w:val="20"/>
          <w:szCs w:val="20"/>
          <w:lang w:val="en-US" w:eastAsia="zh-CN"/>
        </w:rPr>
        <w:t>附表</w:t>
      </w:r>
      <w:r>
        <w:rPr>
          <w:rFonts w:hint="default" w:ascii="Times New Roman" w:hAnsi="Times New Roman" w:cs="Times New Roman"/>
          <w:b/>
          <w:bCs/>
          <w:color w:val="auto"/>
          <w:kern w:val="0"/>
          <w:sz w:val="20"/>
          <w:szCs w:val="20"/>
          <w:lang w:val="en-US" w:eastAsia="zh-CN"/>
        </w:rPr>
        <w:t>2-</w:t>
      </w:r>
      <w:r>
        <w:rPr>
          <w:rFonts w:hint="eastAsia" w:ascii="Times New Roman" w:hAnsi="Times New Roman" w:cs="Times New Roman"/>
          <w:b/>
          <w:bCs/>
          <w:color w:val="auto"/>
          <w:kern w:val="0"/>
          <w:sz w:val="20"/>
          <w:szCs w:val="20"/>
          <w:lang w:val="en-US" w:eastAsia="zh-CN"/>
        </w:rPr>
        <w:t>9</w:t>
      </w:r>
      <w:r>
        <w:rPr>
          <w:rFonts w:hint="default" w:ascii="Times New Roman" w:hAnsi="Times New Roman" w:cs="Times New Roman"/>
          <w:b/>
          <w:bCs/>
          <w:color w:val="auto"/>
          <w:kern w:val="0"/>
          <w:sz w:val="20"/>
          <w:szCs w:val="20"/>
          <w:lang w:val="en-US" w:eastAsia="zh-CN"/>
        </w:rPr>
        <w:t>-2</w:t>
      </w:r>
      <w:r>
        <w:rPr>
          <w:rFonts w:hint="eastAsia" w:ascii="宋体" w:hAnsi="宋体" w:cs="宋体"/>
          <w:b/>
          <w:bCs/>
          <w:color w:val="auto"/>
          <w:kern w:val="0"/>
          <w:sz w:val="20"/>
          <w:szCs w:val="20"/>
          <w:lang w:val="en-US" w:eastAsia="zh-CN"/>
        </w:rPr>
        <w:t xml:space="preserve"> 道路绿地节约型园林技术应用统计</w:t>
      </w:r>
      <w:bookmarkEnd w:id="99"/>
    </w:p>
    <w:tbl>
      <w:tblPr>
        <w:tblStyle w:val="8"/>
        <w:tblW w:w="13951" w:type="dxa"/>
        <w:jc w:val="center"/>
        <w:tblInd w:w="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9"/>
        <w:gridCol w:w="2835"/>
        <w:gridCol w:w="1305"/>
        <w:gridCol w:w="1665"/>
        <w:gridCol w:w="1995"/>
        <w:gridCol w:w="2070"/>
        <w:gridCol w:w="3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tblHeader/>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bookmarkStart w:id="100" w:name="_Toc5224"/>
            <w:r>
              <w:rPr>
                <w:rFonts w:hint="default" w:ascii="Times New Roman" w:hAnsi="Times New Roman" w:eastAsia="宋体" w:cs="Times New Roman"/>
                <w:b/>
                <w:i w:val="0"/>
                <w:color w:val="000000"/>
                <w:kern w:val="0"/>
                <w:sz w:val="21"/>
                <w:szCs w:val="21"/>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道路名称</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绿地类型</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绿地面积（㎡）</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节约型绿地面积（㎡）</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节约型技术应用比例</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节约型技术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仁安路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21098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17591</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奔巴东路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5035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4028</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奔巴西路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5035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4028</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思娘路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1378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1378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奔巴路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3985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3985</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噶德路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1936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1936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白螺路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1684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0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吉参路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6069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6069</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惠民路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909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909</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吉祥路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2364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2364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香格里拉路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24670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24670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莲花路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2904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康珠大道</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63180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63180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香巴拉大道（至龙潭湖公园段）</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11112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11112</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香巴拉大道（独克宗古城段）</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5235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5235</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香巴拉大道（勒波多廊段）</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2820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2256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长征大道</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8612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8648</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体育馆南路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2589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2589</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体育馆北路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1533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1533</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体育馆网球馆路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696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696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金龙街</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3145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2516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安康巷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738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738</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大剧院东侧路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948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池慈卡街</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5540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5540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达娃路（长征路路口以东段）</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1068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1068</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达娃路（长征路路口以西段）</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3138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3138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绒巴路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824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824</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坛城北路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1644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1480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金沙路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3129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2816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云丹路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3984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3984</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康定路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6471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6471</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格咱路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3816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3816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阳塘路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3900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3900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东旺路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1800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1800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龟山巷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816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816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建塘路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3600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3615</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思给洛巷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1503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1503</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林卡街</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3808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3808</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尼旺路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3600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3600</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左瓜路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756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756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昌都路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6645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5316</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安定路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9515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8564</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滨河路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7240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3620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滨河南路</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8400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4200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r>
              <w:rPr>
                <w:rFonts w:hint="eastAsia" w:ascii="Times New Roman" w:hAnsi="Times New Roman" w:eastAsia="宋体" w:cs="Times New Roman"/>
                <w:i w:val="0"/>
                <w:color w:val="000000"/>
                <w:kern w:val="0"/>
                <w:sz w:val="21"/>
                <w:szCs w:val="21"/>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龙潭北路（香巴拉大道路口以西段）</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道路绿地</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860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602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70%</w:t>
            </w: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自然水灌溉、应用乡土树种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jc w:val="center"/>
        </w:trPr>
        <w:tc>
          <w:tcPr>
            <w:tcW w:w="480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259732 </w:t>
            </w:r>
          </w:p>
        </w:tc>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236698 </w:t>
            </w: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3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bookmarkEnd w:id="100"/>
    </w:tbl>
    <w:p>
      <w:pPr>
        <w:spacing w:before="480" w:beforeLines="200" w:after="120" w:afterLines="50"/>
        <w:ind w:firstLine="0" w:firstLineChars="0"/>
        <w:outlineLvl w:val="1"/>
        <w:rPr>
          <w:rFonts w:ascii="Times New Roman" w:hAnsi="Times New Roman" w:eastAsia="宋体"/>
          <w:b/>
          <w:bCs/>
          <w:color w:val="FF0000"/>
          <w:sz w:val="24"/>
        </w:rPr>
      </w:pPr>
    </w:p>
    <w:tbl>
      <w:tblPr>
        <w:tblStyle w:val="8"/>
        <w:tblW w:w="13988" w:type="dxa"/>
        <w:jc w:val="center"/>
        <w:tblInd w:w="0" w:type="dxa"/>
        <w:tblLayout w:type="fixed"/>
        <w:tblCellMar>
          <w:top w:w="15" w:type="dxa"/>
          <w:left w:w="15" w:type="dxa"/>
          <w:bottom w:w="15" w:type="dxa"/>
          <w:right w:w="15" w:type="dxa"/>
        </w:tblCellMar>
      </w:tblPr>
      <w:tblGrid>
        <w:gridCol w:w="3758"/>
        <w:gridCol w:w="3417"/>
        <w:gridCol w:w="3483"/>
        <w:gridCol w:w="3330"/>
      </w:tblGrid>
      <w:tr>
        <w:tblPrEx>
          <w:tblLayout w:type="fixed"/>
          <w:tblCellMar>
            <w:top w:w="15" w:type="dxa"/>
            <w:left w:w="15" w:type="dxa"/>
            <w:bottom w:w="15" w:type="dxa"/>
            <w:right w:w="15" w:type="dxa"/>
          </w:tblCellMar>
        </w:tblPrEx>
        <w:trPr>
          <w:trHeight w:val="20" w:hRule="atLeast"/>
          <w:jc w:val="center"/>
        </w:trPr>
        <w:tc>
          <w:tcPr>
            <w:tcW w:w="1398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节约型绿地建设率（</w:t>
            </w:r>
            <w:r>
              <w:rPr>
                <w:rFonts w:ascii="宋体" w:hAnsi="宋体" w:cs="宋体"/>
                <w:b/>
                <w:bCs/>
                <w:color w:val="auto"/>
                <w:kern w:val="0"/>
                <w:sz w:val="21"/>
                <w:szCs w:val="21"/>
              </w:rPr>
              <w:t>%）</w:t>
            </w:r>
          </w:p>
        </w:tc>
      </w:tr>
      <w:tr>
        <w:tblPrEx>
          <w:tblLayout w:type="fixed"/>
          <w:tblCellMar>
            <w:top w:w="15" w:type="dxa"/>
            <w:left w:w="15" w:type="dxa"/>
            <w:bottom w:w="15" w:type="dxa"/>
            <w:right w:w="15" w:type="dxa"/>
          </w:tblCellMar>
        </w:tblPrEx>
        <w:trPr>
          <w:trHeight w:val="20" w:hRule="atLeast"/>
          <w:jc w:val="center"/>
        </w:trPr>
        <w:tc>
          <w:tcPr>
            <w:tcW w:w="3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公园绿地面积合计</w:t>
            </w:r>
          </w:p>
        </w:tc>
        <w:tc>
          <w:tcPr>
            <w:tcW w:w="3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640002</w:t>
            </w:r>
          </w:p>
        </w:tc>
        <w:tc>
          <w:tcPr>
            <w:tcW w:w="3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公园节约型绿地面积</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b/>
                <w:i w:val="0"/>
                <w:color w:val="000000"/>
                <w:kern w:val="0"/>
                <w:sz w:val="21"/>
                <w:szCs w:val="21"/>
                <w:u w:val="none"/>
                <w:lang w:val="en-US" w:eastAsia="zh-CN" w:bidi="ar"/>
              </w:rPr>
            </w:pPr>
            <w:r>
              <w:rPr>
                <w:rFonts w:hint="eastAsia" w:ascii="Times New Roman" w:hAnsi="Times New Roman" w:eastAsia="宋体" w:cs="Times New Roman"/>
                <w:b/>
                <w:i w:val="0"/>
                <w:color w:val="000000"/>
                <w:kern w:val="0"/>
                <w:sz w:val="21"/>
                <w:szCs w:val="21"/>
                <w:u w:val="none"/>
                <w:lang w:val="en-US" w:eastAsia="zh-CN" w:bidi="ar"/>
              </w:rPr>
              <w:t xml:space="preserve">463846 </w:t>
            </w:r>
          </w:p>
        </w:tc>
      </w:tr>
      <w:tr>
        <w:tblPrEx>
          <w:tblLayout w:type="fixed"/>
          <w:tblCellMar>
            <w:top w:w="15" w:type="dxa"/>
            <w:left w:w="15" w:type="dxa"/>
            <w:bottom w:w="15" w:type="dxa"/>
            <w:right w:w="15" w:type="dxa"/>
          </w:tblCellMar>
        </w:tblPrEx>
        <w:trPr>
          <w:trHeight w:val="20" w:hRule="atLeast"/>
          <w:jc w:val="center"/>
        </w:trPr>
        <w:tc>
          <w:tcPr>
            <w:tcW w:w="3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道路绿地面积合计</w:t>
            </w:r>
          </w:p>
        </w:tc>
        <w:tc>
          <w:tcPr>
            <w:tcW w:w="3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b/>
                <w:i w:val="0"/>
                <w:color w:val="000000"/>
                <w:kern w:val="0"/>
                <w:sz w:val="21"/>
                <w:szCs w:val="21"/>
                <w:u w:val="none"/>
                <w:lang w:val="en-US" w:eastAsia="zh-CN" w:bidi="ar"/>
              </w:rPr>
            </w:pPr>
            <w:r>
              <w:rPr>
                <w:rFonts w:hint="eastAsia" w:ascii="Times New Roman" w:hAnsi="Times New Roman" w:eastAsia="宋体" w:cs="Times New Roman"/>
                <w:b/>
                <w:i w:val="0"/>
                <w:color w:val="000000"/>
                <w:kern w:val="0"/>
                <w:sz w:val="21"/>
                <w:szCs w:val="21"/>
                <w:u w:val="none"/>
                <w:lang w:val="en-US" w:eastAsia="zh-CN" w:bidi="ar"/>
              </w:rPr>
              <w:t xml:space="preserve">259732 </w:t>
            </w:r>
          </w:p>
        </w:tc>
        <w:tc>
          <w:tcPr>
            <w:tcW w:w="3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道路节约型绿地面积</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b/>
                <w:i w:val="0"/>
                <w:color w:val="000000"/>
                <w:kern w:val="0"/>
                <w:sz w:val="21"/>
                <w:szCs w:val="21"/>
                <w:u w:val="none"/>
                <w:lang w:val="en-US" w:eastAsia="zh-CN" w:bidi="ar"/>
              </w:rPr>
            </w:pPr>
            <w:r>
              <w:rPr>
                <w:rFonts w:hint="eastAsia" w:ascii="Times New Roman" w:hAnsi="Times New Roman" w:eastAsia="宋体" w:cs="Times New Roman"/>
                <w:b/>
                <w:i w:val="0"/>
                <w:color w:val="000000"/>
                <w:kern w:val="0"/>
                <w:sz w:val="21"/>
                <w:szCs w:val="21"/>
                <w:u w:val="none"/>
                <w:lang w:val="en-US" w:eastAsia="zh-CN" w:bidi="ar"/>
              </w:rPr>
              <w:t xml:space="preserve">236698 </w:t>
            </w:r>
          </w:p>
        </w:tc>
      </w:tr>
      <w:tr>
        <w:tblPrEx>
          <w:tblLayout w:type="fixed"/>
          <w:tblCellMar>
            <w:top w:w="15" w:type="dxa"/>
            <w:left w:w="15" w:type="dxa"/>
            <w:bottom w:w="15" w:type="dxa"/>
            <w:right w:w="15" w:type="dxa"/>
          </w:tblCellMar>
        </w:tblPrEx>
        <w:trPr>
          <w:trHeight w:val="20" w:hRule="atLeast"/>
          <w:jc w:val="center"/>
        </w:trPr>
        <w:tc>
          <w:tcPr>
            <w:tcW w:w="3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公园绿地及道路绿地总计</w:t>
            </w:r>
          </w:p>
        </w:tc>
        <w:tc>
          <w:tcPr>
            <w:tcW w:w="3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b/>
                <w:i w:val="0"/>
                <w:color w:val="000000"/>
                <w:kern w:val="0"/>
                <w:sz w:val="21"/>
                <w:szCs w:val="21"/>
                <w:u w:val="none"/>
                <w:lang w:val="en-US" w:eastAsia="zh-CN" w:bidi="ar"/>
              </w:rPr>
            </w:pPr>
            <w:r>
              <w:rPr>
                <w:rFonts w:hint="eastAsia" w:ascii="Times New Roman" w:hAnsi="Times New Roman" w:eastAsia="宋体" w:cs="Times New Roman"/>
                <w:b/>
                <w:i w:val="0"/>
                <w:color w:val="000000"/>
                <w:kern w:val="0"/>
                <w:sz w:val="21"/>
                <w:szCs w:val="21"/>
                <w:u w:val="none"/>
                <w:lang w:val="en-US" w:eastAsia="zh-CN" w:bidi="ar"/>
              </w:rPr>
              <w:t>899734</w:t>
            </w:r>
          </w:p>
        </w:tc>
        <w:tc>
          <w:tcPr>
            <w:tcW w:w="3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节约型绿地总面积</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imes New Roman" w:hAnsi="Times New Roman" w:eastAsia="宋体" w:cs="Times New Roman"/>
                <w:b/>
                <w:i w:val="0"/>
                <w:color w:val="000000"/>
                <w:kern w:val="0"/>
                <w:sz w:val="21"/>
                <w:szCs w:val="21"/>
                <w:u w:val="none"/>
                <w:lang w:val="en-US" w:eastAsia="zh-CN" w:bidi="ar"/>
              </w:rPr>
            </w:pPr>
            <w:r>
              <w:rPr>
                <w:rFonts w:hint="eastAsia" w:ascii="Times New Roman" w:hAnsi="Times New Roman" w:eastAsia="宋体" w:cs="Times New Roman"/>
                <w:b/>
                <w:i w:val="0"/>
                <w:color w:val="000000"/>
                <w:kern w:val="0"/>
                <w:sz w:val="21"/>
                <w:szCs w:val="21"/>
                <w:u w:val="none"/>
                <w:lang w:val="en-US" w:eastAsia="zh-CN" w:bidi="ar"/>
              </w:rPr>
              <w:t>700544</w:t>
            </w:r>
          </w:p>
        </w:tc>
      </w:tr>
      <w:tr>
        <w:tblPrEx>
          <w:tblLayout w:type="fixed"/>
          <w:tblCellMar>
            <w:top w:w="15" w:type="dxa"/>
            <w:left w:w="15" w:type="dxa"/>
            <w:bottom w:w="15" w:type="dxa"/>
            <w:right w:w="15" w:type="dxa"/>
          </w:tblCellMar>
        </w:tblPrEx>
        <w:trPr>
          <w:trHeight w:val="20" w:hRule="atLeast"/>
          <w:jc w:val="center"/>
        </w:trPr>
        <w:tc>
          <w:tcPr>
            <w:tcW w:w="3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节约型绿地建设率（</w:t>
            </w:r>
            <w:r>
              <w:rPr>
                <w:rFonts w:ascii="宋体" w:hAnsi="宋体" w:cs="宋体"/>
                <w:b/>
                <w:bCs/>
                <w:color w:val="auto"/>
                <w:kern w:val="0"/>
                <w:sz w:val="21"/>
                <w:szCs w:val="21"/>
              </w:rPr>
              <w:t>%）</w:t>
            </w:r>
          </w:p>
        </w:tc>
        <w:tc>
          <w:tcPr>
            <w:tcW w:w="1023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b/>
                <w:bCs/>
                <w:color w:val="auto"/>
                <w:kern w:val="0"/>
                <w:sz w:val="21"/>
                <w:szCs w:val="21"/>
                <w:lang w:val="en-US"/>
              </w:rPr>
            </w:pPr>
            <w:r>
              <w:rPr>
                <w:rFonts w:hint="eastAsia" w:ascii="Times New Roman" w:hAnsi="Times New Roman" w:eastAsia="宋体" w:cs="Times New Roman"/>
                <w:b/>
                <w:i w:val="0"/>
                <w:color w:val="000000"/>
                <w:kern w:val="0"/>
                <w:sz w:val="21"/>
                <w:szCs w:val="21"/>
                <w:u w:val="none"/>
                <w:lang w:val="en-US" w:eastAsia="zh-CN" w:bidi="ar"/>
              </w:rPr>
              <w:t>77.86%</w:t>
            </w:r>
          </w:p>
        </w:tc>
      </w:tr>
    </w:tbl>
    <w:p>
      <w:pPr>
        <w:rPr>
          <w:rFonts w:hint="eastAsia" w:ascii="黑体" w:hAnsi="黑体" w:eastAsia="黑体" w:cs="黑体"/>
          <w:b/>
          <w:bCs/>
          <w:sz w:val="20"/>
          <w:szCs w:val="20"/>
          <w:lang w:val="en-US" w:eastAsia="zh-CN"/>
        </w:rPr>
      </w:pPr>
    </w:p>
    <w:p>
      <w:pPr>
        <w:rPr>
          <w:rFonts w:hint="eastAsia" w:ascii="黑体" w:hAnsi="黑体" w:eastAsia="黑体" w:cs="黑体"/>
          <w:b/>
          <w:bCs/>
          <w:sz w:val="20"/>
          <w:szCs w:val="20"/>
          <w:lang w:eastAsia="zh-CN"/>
        </w:rPr>
      </w:pPr>
      <w:r>
        <w:rPr>
          <w:rFonts w:hint="eastAsia" w:ascii="黑体" w:hAnsi="黑体" w:eastAsia="黑体" w:cs="黑体"/>
          <w:b/>
          <w:bCs/>
          <w:sz w:val="20"/>
          <w:szCs w:val="20"/>
          <w:lang w:val="en-US" w:eastAsia="zh-CN"/>
        </w:rPr>
        <w:t>注：</w:t>
      </w:r>
      <w:r>
        <w:rPr>
          <w:rFonts w:hint="eastAsia" w:ascii="黑体" w:hAnsi="黑体" w:eastAsia="黑体" w:cs="黑体"/>
          <w:b/>
          <w:bCs/>
          <w:sz w:val="20"/>
          <w:szCs w:val="20"/>
          <w:lang w:eastAsia="zh-CN"/>
        </w:rPr>
        <w:t>节约型绿地建设率（%）=应用节约型园林技术的公园绿地和道路绿地面积之和（hm2)/公园绿地和道路绿地总面积（hm2）=</w:t>
      </w:r>
      <w:r>
        <w:rPr>
          <w:rFonts w:hint="eastAsia" w:ascii="黑体" w:hAnsi="黑体" w:eastAsia="黑体" w:cs="黑体"/>
          <w:b/>
          <w:bCs/>
          <w:sz w:val="20"/>
          <w:szCs w:val="20"/>
          <w:lang w:val="en-US" w:eastAsia="zh-CN"/>
        </w:rPr>
        <w:t>70.05</w:t>
      </w:r>
      <w:r>
        <w:rPr>
          <w:rFonts w:hint="eastAsia" w:ascii="黑体" w:hAnsi="黑体" w:eastAsia="黑体" w:cs="黑体"/>
          <w:b/>
          <w:bCs/>
          <w:sz w:val="20"/>
          <w:szCs w:val="20"/>
          <w:lang w:eastAsia="zh-CN"/>
        </w:rPr>
        <w:t>/</w:t>
      </w:r>
      <w:r>
        <w:rPr>
          <w:rFonts w:hint="eastAsia" w:ascii="黑体" w:hAnsi="黑体" w:eastAsia="黑体" w:cs="黑体"/>
          <w:b/>
          <w:bCs/>
          <w:sz w:val="20"/>
          <w:szCs w:val="20"/>
          <w:lang w:val="en-US" w:eastAsia="zh-CN"/>
        </w:rPr>
        <w:t>89.97</w:t>
      </w:r>
      <w:r>
        <w:rPr>
          <w:rFonts w:hint="eastAsia" w:ascii="黑体" w:hAnsi="黑体" w:eastAsia="黑体" w:cs="黑体"/>
          <w:b/>
          <w:bCs/>
          <w:sz w:val="20"/>
          <w:szCs w:val="20"/>
          <w:lang w:eastAsia="zh-CN"/>
        </w:rPr>
        <w:t>=</w:t>
      </w:r>
      <w:r>
        <w:rPr>
          <w:rFonts w:hint="eastAsia" w:ascii="黑体" w:hAnsi="黑体" w:eastAsia="黑体" w:cs="黑体"/>
          <w:b/>
          <w:bCs/>
          <w:sz w:val="20"/>
          <w:szCs w:val="20"/>
          <w:lang w:val="en-US" w:eastAsia="zh-CN"/>
        </w:rPr>
        <w:t>77.86</w:t>
      </w:r>
      <w:r>
        <w:rPr>
          <w:rFonts w:hint="eastAsia" w:ascii="黑体" w:hAnsi="黑体" w:eastAsia="黑体" w:cs="黑体"/>
          <w:b/>
          <w:bCs/>
          <w:sz w:val="20"/>
          <w:szCs w:val="20"/>
          <w:lang w:eastAsia="zh-CN"/>
        </w:rPr>
        <w:t>%</w:t>
      </w:r>
    </w:p>
    <w:p>
      <w:r>
        <w:rPr>
          <w:rFonts w:ascii="Times New Roman" w:hAnsi="Times New Roman" w:eastAsia="宋体"/>
          <w:b/>
          <w:bCs/>
          <w:color w:val="FF0000"/>
          <w:sz w:val="24"/>
        </w:rPr>
        <w:br w:type="page"/>
      </w:r>
      <w:bookmarkEnd w:id="96"/>
      <w:bookmarkEnd w:id="97"/>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716280" cy="440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6280" cy="440055"/>
                      </a:xfrm>
                      <a:prstGeom prst="rect">
                        <a:avLst/>
                      </a:prstGeom>
                      <a:noFill/>
                      <a:ln w="9525">
                        <a:noFill/>
                      </a:ln>
                    </wps:spPr>
                    <wps:txbx>
                      <w:txbxContent>
                        <w:p>
                          <w:pPr>
                            <w:pStyle w:val="4"/>
                            <w:ind w:firstLine="360"/>
                            <w:rPr>
                              <w:rStyle w:val="7"/>
                            </w:rPr>
                          </w:pPr>
                          <w:r>
                            <w:fldChar w:fldCharType="begin"/>
                          </w:r>
                          <w:r>
                            <w:rPr>
                              <w:rStyle w:val="7"/>
                            </w:rPr>
                            <w:instrText xml:space="preserve">PAGE  </w:instrText>
                          </w:r>
                          <w:r>
                            <w:fldChar w:fldCharType="separate"/>
                          </w:r>
                          <w:r>
                            <w:rPr>
                              <w:rStyle w:val="7"/>
                            </w:rPr>
                            <w:t>217</w:t>
                          </w:r>
                          <w:r>
                            <w:fldChar w:fldCharType="end"/>
                          </w:r>
                        </w:p>
                      </w:txbxContent>
                    </wps:txbx>
                    <wps:bodyPr lIns="0" tIns="0" rIns="0" bIns="0" upright="0"/>
                  </wps:wsp>
                </a:graphicData>
              </a:graphic>
            </wp:anchor>
          </w:drawing>
        </mc:Choice>
        <mc:Fallback>
          <w:pict>
            <v:shape id="_x0000_s1026" o:spid="_x0000_s1026" o:spt="202" type="#_x0000_t202" style="position:absolute;left:0pt;height:34.65pt;width:56.4pt;mso-position-horizontal:center;mso-position-horizontal-relative:margin;mso-position-vertical:top;z-index:251659264;mso-width-relative:page;mso-height-relative:page;" filled="f" stroked="f" coordsize="21600,21600" o:gfxdata="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k09Z1AAAAAQBAAAPAAAA&#10;AAAAAAEAIAAAACIAAABkcnMvZG93bnJldi54bWxQSwECFAAUAAAACACHTuJAg3HDqacBAAAsAwAA&#10;DgAAAAAAAAABACAAAAAjAQAAZHJzL2Uyb0RvYy54bWxQSwUGAAAAAAYABgBZAQAAPAUAAAAA&#10;">
              <v:fill on="f" focussize="0,0"/>
              <v:stroke on="f"/>
              <v:imagedata o:title=""/>
              <o:lock v:ext="edit" aspectratio="f"/>
              <v:textbox inset="0mm,0mm,0mm,0mm">
                <w:txbxContent>
                  <w:p>
                    <w:pPr>
                      <w:pStyle w:val="4"/>
                      <w:ind w:firstLine="360"/>
                      <w:rPr>
                        <w:rStyle w:val="7"/>
                      </w:rPr>
                    </w:pPr>
                    <w:r>
                      <w:fldChar w:fldCharType="begin"/>
                    </w:r>
                    <w:r>
                      <w:rPr>
                        <w:rStyle w:val="7"/>
                      </w:rPr>
                      <w:instrText xml:space="preserve">PAGE  </w:instrText>
                    </w:r>
                    <w:r>
                      <w:fldChar w:fldCharType="separate"/>
                    </w:r>
                    <w:r>
                      <w:rPr>
                        <w:rStyle w:val="7"/>
                      </w:rPr>
                      <w:t>217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ind w:firstLine="360"/>
      <w:rPr>
        <w:rFonts w:hint="eastAsia"/>
      </w:rPr>
    </w:pPr>
    <w:r>
      <w:rPr>
        <w:rFonts w:hint="eastAsia"/>
        <w:lang w:eastAsia="zh-CN"/>
      </w:rPr>
      <w:t>香格里拉</w:t>
    </w:r>
    <w:r>
      <w:rPr>
        <w:rFonts w:hint="eastAsia"/>
      </w:rPr>
      <w:t>市城市绿地现状调查报告</w:t>
    </w:r>
    <w:r>
      <w:rPr>
        <w:rFonts w:hint="eastAsia"/>
        <w:color w:val="auto"/>
      </w:rPr>
      <w:t>（201</w:t>
    </w:r>
    <w:r>
      <w:rPr>
        <w:rFonts w:hint="eastAsia"/>
        <w:color w:val="auto"/>
        <w:lang w:val="en-US" w:eastAsia="zh-CN"/>
      </w:rPr>
      <w:t>8</w:t>
    </w:r>
    <w:r>
      <w:rPr>
        <w:rFonts w:hint="eastAsia"/>
        <w:color w:val="auto"/>
      </w:rPr>
      <w:t>年</w:t>
    </w:r>
    <w:r>
      <w:rPr>
        <w:rFonts w:hint="eastAsia"/>
        <w:color w:val="auto"/>
        <w:lang w:val="en-US" w:eastAsia="zh-CN"/>
      </w:rPr>
      <w:t>2</w:t>
    </w:r>
    <w:r>
      <w:rPr>
        <w:rFonts w:hint="eastAsia"/>
        <w:color w:val="auto"/>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D4DE5"/>
    <w:rsid w:val="07AD4DE5"/>
    <w:rsid w:val="43F679B9"/>
    <w:rsid w:val="4FC02C2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156" w:beforeLines="50" w:after="156" w:afterLines="50" w:line="360" w:lineRule="auto"/>
      <w:jc w:val="center"/>
      <w:outlineLvl w:val="0"/>
    </w:pPr>
    <w:rPr>
      <w:rFonts w:eastAsia="黑体"/>
      <w:b/>
      <w:bCs/>
      <w:kern w:val="44"/>
      <w:sz w:val="36"/>
      <w:szCs w:val="44"/>
    </w:rPr>
  </w:style>
  <w:style w:type="paragraph" w:styleId="3">
    <w:name w:val="heading 2"/>
    <w:basedOn w:val="1"/>
    <w:next w:val="1"/>
    <w:link w:val="9"/>
    <w:qFormat/>
    <w:uiPriority w:val="0"/>
    <w:pPr>
      <w:keepNext/>
      <w:keepLines/>
      <w:numPr>
        <w:ilvl w:val="0"/>
        <w:numId w:val="0"/>
      </w:numPr>
      <w:spacing w:before="156" w:beforeLines="50" w:after="156" w:afterLines="50" w:line="360" w:lineRule="auto"/>
      <w:outlineLvl w:val="1"/>
    </w:pPr>
    <w:rPr>
      <w:rFonts w:ascii="Arial" w:hAnsi="Arial" w:eastAsia="黑体"/>
      <w:sz w:val="36"/>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 Char Char16"/>
    <w:basedOn w:val="6"/>
    <w:link w:val="3"/>
    <w:qFormat/>
    <w:uiPriority w:val="0"/>
    <w:rPr>
      <w:rFonts w:ascii="Arial" w:hAnsi="Arial" w:eastAsia="黑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2018-09-17T03:47:00Z</dcterms:created>
  <dc:creator>噼里啪啦</dc:creator>
  <cp:lastModifiedBy>爱啃梨的星际碎片</cp:lastModifiedBy>
  <dcterms:modified xsi:type="dcterms:W3CDTF">2018-09-29T07:30:00Z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