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528" w:type="dxa"/>
        <w:tblInd w:w="93" w:type="dxa"/>
        <w:tblLook w:val="04A0"/>
      </w:tblPr>
      <w:tblGrid>
        <w:gridCol w:w="2000"/>
        <w:gridCol w:w="940"/>
        <w:gridCol w:w="619"/>
        <w:gridCol w:w="1681"/>
        <w:gridCol w:w="304"/>
        <w:gridCol w:w="1984"/>
      </w:tblGrid>
      <w:tr w:rsidR="006414CB" w:rsidRPr="006414CB" w:rsidTr="006414CB">
        <w:trPr>
          <w:trHeight w:val="25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部门公开表1</w:t>
            </w:r>
          </w:p>
        </w:tc>
      </w:tr>
      <w:tr w:rsidR="006414CB" w:rsidRPr="006414CB" w:rsidTr="006414CB">
        <w:trPr>
          <w:trHeight w:val="799"/>
        </w:trPr>
        <w:tc>
          <w:tcPr>
            <w:tcW w:w="75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46"/>
                <w:szCs w:val="46"/>
              </w:rPr>
            </w:pPr>
            <w:r w:rsidRPr="006414CB">
              <w:rPr>
                <w:rFonts w:ascii="宋体" w:eastAsia="宋体" w:hAnsi="宋体" w:cs="宋体" w:hint="eastAsia"/>
                <w:b/>
                <w:bCs/>
                <w:color w:val="000000"/>
                <w:sz w:val="46"/>
                <w:szCs w:val="46"/>
              </w:rPr>
              <w:t>财政拨款收支预算总表</w:t>
            </w:r>
          </w:p>
        </w:tc>
      </w:tr>
      <w:tr w:rsidR="006414CB" w:rsidRPr="006414CB" w:rsidTr="006414C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46"/>
                <w:szCs w:val="4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 w:rsidRPr="006414CB">
              <w:rPr>
                <w:rFonts w:ascii="Arial" w:eastAsia="宋体" w:hAnsi="Arial" w:cs="Arial"/>
                <w:sz w:val="20"/>
                <w:szCs w:val="20"/>
              </w:rPr>
              <w:t>单位：万元</w:t>
            </w:r>
          </w:p>
        </w:tc>
      </w:tr>
      <w:tr w:rsidR="006414CB" w:rsidRPr="006414CB" w:rsidTr="006414CB">
        <w:trPr>
          <w:trHeight w:val="255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一、本年收入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一、本年支出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6414CB" w:rsidRPr="006414CB" w:rsidTr="006414CB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（一）一般公共预算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（一) 一般公共服务支出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522.84</w:t>
            </w:r>
          </w:p>
        </w:tc>
      </w:tr>
      <w:tr w:rsidR="006414CB" w:rsidRPr="006414CB" w:rsidTr="006414C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1、本级财力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539.94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（二) 外交支出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6414CB" w:rsidRPr="006414CB" w:rsidTr="006414C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2、专项收入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（三) 国防支出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6414CB" w:rsidRPr="006414CB" w:rsidTr="006414C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3、执法办案补助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（四) 公共安全支出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6414CB" w:rsidRPr="006414CB" w:rsidTr="006414C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4、收费成本补偿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（五) 教育支出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6414CB" w:rsidRPr="006414CB" w:rsidTr="006414C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5、财政专户管理的收入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（六) 科学技术支出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6414CB" w:rsidRPr="006414CB" w:rsidTr="006414CB">
        <w:trPr>
          <w:trHeight w:val="525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6、国有资源（资产）有偿使用收入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（七) 文化体育与传媒支出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6414CB" w:rsidRPr="006414CB" w:rsidTr="006414CB">
        <w:trPr>
          <w:trHeight w:val="435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（二）政府性基金预算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（八) 社会保障和就业支出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0.70</w:t>
            </w:r>
          </w:p>
        </w:tc>
      </w:tr>
      <w:tr w:rsidR="006414CB" w:rsidRPr="006414CB" w:rsidTr="006414CB">
        <w:trPr>
          <w:trHeight w:val="495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（三）国有资本经营预算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（九) 医疗卫生与计划生育支出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7.90</w:t>
            </w:r>
          </w:p>
        </w:tc>
      </w:tr>
      <w:tr w:rsidR="006414CB" w:rsidRPr="006414CB" w:rsidTr="006414CB">
        <w:trPr>
          <w:trHeight w:val="45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二、上年结转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（十) 节能环保支出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6414CB" w:rsidRPr="006414CB" w:rsidTr="006414CB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（十一) 城乡社区支出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6414CB" w:rsidRPr="006414CB" w:rsidTr="006414CB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（十二) 农林水支出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6414CB" w:rsidRPr="006414CB" w:rsidTr="006414CB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（十三) 交通运输支出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6414CB" w:rsidRPr="006414CB" w:rsidTr="006414CB">
        <w:trPr>
          <w:trHeight w:val="54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（十四) 资源勘探信息等支出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6414CB" w:rsidRPr="006414CB" w:rsidTr="006414CB">
        <w:trPr>
          <w:trHeight w:val="51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（十五) 商业服务业等支出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6414CB" w:rsidRPr="006414CB" w:rsidTr="006414C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（十六) 金融支出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6414CB" w:rsidRPr="006414CB" w:rsidTr="006414CB">
        <w:trPr>
          <w:trHeight w:val="495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（十七) 援助其他地区支出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6414CB" w:rsidRPr="006414CB" w:rsidTr="006414CB">
        <w:trPr>
          <w:trHeight w:val="495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（十八) 国土海洋气象等支出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6414CB" w:rsidRPr="006414CB" w:rsidTr="006414C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（十九) 住房保障支出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8.50</w:t>
            </w:r>
          </w:p>
        </w:tc>
      </w:tr>
      <w:tr w:rsidR="006414CB" w:rsidRPr="006414CB" w:rsidTr="006414CB">
        <w:trPr>
          <w:trHeight w:val="54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（二十) 粮油物资储备支出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6414CB" w:rsidRPr="006414CB" w:rsidTr="006414C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（二十一) 预备费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6414CB" w:rsidRPr="006414CB" w:rsidTr="006414C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（二十二) 其他支出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6414CB" w:rsidRPr="006414CB" w:rsidTr="006414CB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二、结转下年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6414CB" w:rsidRPr="006414CB" w:rsidTr="006414C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收入总计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539.94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支出总计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14CB" w:rsidRPr="006414CB" w:rsidRDefault="006414CB" w:rsidP="006414CB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6414CB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539.94</w:t>
            </w:r>
          </w:p>
        </w:tc>
      </w:tr>
    </w:tbl>
    <w:p w:rsidR="004358AB" w:rsidRPr="006414CB" w:rsidRDefault="004358AB" w:rsidP="006414CB"/>
    <w:sectPr w:rsidR="004358AB" w:rsidRPr="006414C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414CB"/>
    <w:rsid w:val="008B7726"/>
    <w:rsid w:val="008D33F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5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2016-03-07T03:06:00Z</dcterms:modified>
</cp:coreProperties>
</file>