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0" w:type="dxa"/>
        <w:tblInd w:w="93" w:type="dxa"/>
        <w:tblLook w:val="04A0"/>
      </w:tblPr>
      <w:tblGrid>
        <w:gridCol w:w="2160"/>
        <w:gridCol w:w="1380"/>
        <w:gridCol w:w="2660"/>
        <w:gridCol w:w="1720"/>
      </w:tblGrid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部门公开表6</w:t>
            </w:r>
          </w:p>
        </w:tc>
      </w:tr>
      <w:tr w:rsidR="00B85572" w:rsidRPr="00B85572" w:rsidTr="00B85572">
        <w:trPr>
          <w:trHeight w:val="799"/>
        </w:trPr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46"/>
                <w:szCs w:val="46"/>
              </w:rPr>
            </w:pPr>
            <w:r w:rsidRPr="00B85572">
              <w:rPr>
                <w:rFonts w:ascii="宋体" w:eastAsia="宋体" w:hAnsi="宋体" w:cs="宋体" w:hint="eastAsia"/>
                <w:b/>
                <w:bCs/>
                <w:color w:val="000000"/>
                <w:sz w:val="46"/>
                <w:szCs w:val="46"/>
              </w:rPr>
              <w:t>部门收支总表</w:t>
            </w:r>
          </w:p>
        </w:tc>
      </w:tr>
      <w:tr w:rsidR="00B85572" w:rsidRPr="00B85572" w:rsidTr="00B85572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46"/>
                <w:szCs w:val="4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B85572">
              <w:rPr>
                <w:rFonts w:ascii="Arial" w:eastAsia="宋体" w:hAnsi="Arial" w:cs="Arial"/>
                <w:sz w:val="20"/>
                <w:szCs w:val="20"/>
              </w:rPr>
              <w:t>单位：万元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一、一般公共预算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539.94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一、一般公共服务支出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522.84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二、政府性基金预算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二、外交支出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三、国有资本经营预算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三、国防支出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四、事业收入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四、公共安全支出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五、事业单位经营收入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五、教育支出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六、其他收入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六、科学技术支出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七、文化体育与传媒支出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八、社会保障和就业支出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0.70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九、医疗卫生与计划生育支出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7.90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十、节能环保支出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十一、城乡社区支出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十二、农林水支出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十三、交通运输支出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十四、资源勘探信息等支出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十五、商业服务业等支出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十六、金融支出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十七、援助其他地区支出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十八、国土海洋气象等支出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十九、住房保障支出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8.50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二十、粮油物资储备支出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二十一、预备费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255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二十二、其他支出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B85572" w:rsidRPr="00B85572" w:rsidTr="00B85572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收入总计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5572" w:rsidRPr="00B85572" w:rsidRDefault="00B85572" w:rsidP="00B85572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85572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539.94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A36AD"/>
    <w:rsid w:val="00323B43"/>
    <w:rsid w:val="003D37D8"/>
    <w:rsid w:val="00426133"/>
    <w:rsid w:val="004358AB"/>
    <w:rsid w:val="008B7726"/>
    <w:rsid w:val="00B8557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2016-03-07T03:14:00Z</dcterms:modified>
</cp:coreProperties>
</file>